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8D5E" w14:textId="0CB82909" w:rsidR="003947A1" w:rsidRDefault="00CA7729">
      <w:r>
        <w:t xml:space="preserve"> </w:t>
      </w:r>
    </w:p>
    <w:tbl>
      <w:tblPr>
        <w:tblStyle w:val="TableGrid"/>
        <w:tblW w:w="15593" w:type="dxa"/>
        <w:tblInd w:w="-1139" w:type="dxa"/>
        <w:tblLook w:val="04A0" w:firstRow="1" w:lastRow="0" w:firstColumn="1" w:lastColumn="0" w:noHBand="0" w:noVBand="1"/>
      </w:tblPr>
      <w:tblGrid>
        <w:gridCol w:w="1418"/>
        <w:gridCol w:w="3827"/>
        <w:gridCol w:w="1985"/>
        <w:gridCol w:w="2976"/>
        <w:gridCol w:w="1701"/>
        <w:gridCol w:w="3686"/>
      </w:tblGrid>
      <w:tr w:rsidR="00F175D8" w14:paraId="3D282D6F" w14:textId="77777777" w:rsidTr="00F232C0">
        <w:tc>
          <w:tcPr>
            <w:tcW w:w="1418" w:type="dxa"/>
          </w:tcPr>
          <w:p w14:paraId="0B68B342" w14:textId="78CFFD1E" w:rsidR="00F175D8" w:rsidRDefault="00F175D8">
            <w:r>
              <w:t>Date</w:t>
            </w:r>
          </w:p>
        </w:tc>
        <w:tc>
          <w:tcPr>
            <w:tcW w:w="3827" w:type="dxa"/>
          </w:tcPr>
          <w:p w14:paraId="4AB1ADD0" w14:textId="79E0B162" w:rsidR="00F175D8" w:rsidRDefault="00592AD1">
            <w:r>
              <w:t>22</w:t>
            </w:r>
            <w:r w:rsidRPr="00592AD1">
              <w:rPr>
                <w:vertAlign w:val="superscript"/>
              </w:rPr>
              <w:t>nd</w:t>
            </w:r>
            <w:r>
              <w:t xml:space="preserve"> </w:t>
            </w:r>
            <w:r w:rsidR="001333EC">
              <w:t>March 2021</w:t>
            </w:r>
          </w:p>
        </w:tc>
        <w:tc>
          <w:tcPr>
            <w:tcW w:w="1985" w:type="dxa"/>
          </w:tcPr>
          <w:p w14:paraId="1D65DF4E" w14:textId="03E66AB6" w:rsidR="00F175D8" w:rsidRDefault="00F175D8">
            <w:r>
              <w:t>Assessed by:</w:t>
            </w:r>
          </w:p>
        </w:tc>
        <w:tc>
          <w:tcPr>
            <w:tcW w:w="2976" w:type="dxa"/>
          </w:tcPr>
          <w:p w14:paraId="225066F6" w14:textId="55E4710D" w:rsidR="00F175D8" w:rsidRDefault="0013480F">
            <w:r>
              <w:t>Alan Hazell</w:t>
            </w:r>
          </w:p>
        </w:tc>
        <w:tc>
          <w:tcPr>
            <w:tcW w:w="1701" w:type="dxa"/>
          </w:tcPr>
          <w:p w14:paraId="133B7525" w14:textId="4E42EE0C" w:rsidR="00F175D8" w:rsidRDefault="00F175D8">
            <w:r>
              <w:t>Position:</w:t>
            </w:r>
          </w:p>
        </w:tc>
        <w:tc>
          <w:tcPr>
            <w:tcW w:w="3686" w:type="dxa"/>
            <w:tcBorders>
              <w:bottom w:val="single" w:sz="4" w:space="0" w:color="auto"/>
            </w:tcBorders>
          </w:tcPr>
          <w:p w14:paraId="68346589" w14:textId="1383B056" w:rsidR="00F175D8" w:rsidRDefault="00FE7ABF">
            <w:r>
              <w:t>COVID-19 Officer</w:t>
            </w:r>
          </w:p>
        </w:tc>
      </w:tr>
      <w:tr w:rsidR="00F175D8" w14:paraId="6A294FEE" w14:textId="77777777" w:rsidTr="00F232C0">
        <w:tc>
          <w:tcPr>
            <w:tcW w:w="1418" w:type="dxa"/>
          </w:tcPr>
          <w:p w14:paraId="4963CE0B" w14:textId="44B65DB5" w:rsidR="00F175D8" w:rsidRDefault="00F175D8">
            <w:r>
              <w:t>RA Number</w:t>
            </w:r>
          </w:p>
        </w:tc>
        <w:tc>
          <w:tcPr>
            <w:tcW w:w="3827" w:type="dxa"/>
          </w:tcPr>
          <w:p w14:paraId="14E46A38" w14:textId="62308251" w:rsidR="00F175D8" w:rsidRDefault="0013480F">
            <w:r>
              <w:t xml:space="preserve">Version </w:t>
            </w:r>
            <w:r w:rsidR="001333EC">
              <w:t>2</w:t>
            </w:r>
          </w:p>
        </w:tc>
        <w:tc>
          <w:tcPr>
            <w:tcW w:w="1985" w:type="dxa"/>
          </w:tcPr>
          <w:p w14:paraId="19CBA13D" w14:textId="364D6611" w:rsidR="00F175D8" w:rsidRDefault="00F175D8">
            <w:r>
              <w:t>Review Date:</w:t>
            </w:r>
          </w:p>
        </w:tc>
        <w:tc>
          <w:tcPr>
            <w:tcW w:w="2976" w:type="dxa"/>
          </w:tcPr>
          <w:p w14:paraId="3F24A8D2" w14:textId="1509DD03" w:rsidR="00F175D8" w:rsidRDefault="00DA0667">
            <w:r>
              <w:t>3</w:t>
            </w:r>
            <w:r w:rsidR="00592AD1">
              <w:t>0</w:t>
            </w:r>
            <w:r w:rsidR="00592AD1" w:rsidRPr="00592AD1">
              <w:rPr>
                <w:vertAlign w:val="superscript"/>
              </w:rPr>
              <w:t>th</w:t>
            </w:r>
            <w:r w:rsidR="00592AD1">
              <w:t xml:space="preserve"> June 2021</w:t>
            </w:r>
          </w:p>
        </w:tc>
        <w:tc>
          <w:tcPr>
            <w:tcW w:w="1701" w:type="dxa"/>
            <w:tcBorders>
              <w:bottom w:val="nil"/>
              <w:right w:val="nil"/>
            </w:tcBorders>
          </w:tcPr>
          <w:p w14:paraId="728CCF97" w14:textId="77777777" w:rsidR="00F175D8" w:rsidRDefault="00F175D8"/>
        </w:tc>
        <w:tc>
          <w:tcPr>
            <w:tcW w:w="3686" w:type="dxa"/>
            <w:tcBorders>
              <w:top w:val="single" w:sz="4" w:space="0" w:color="auto"/>
              <w:left w:val="nil"/>
              <w:bottom w:val="nil"/>
              <w:right w:val="nil"/>
            </w:tcBorders>
          </w:tcPr>
          <w:p w14:paraId="33F57229" w14:textId="6B09D066" w:rsidR="00F175D8" w:rsidRDefault="00F175D8"/>
        </w:tc>
      </w:tr>
    </w:tbl>
    <w:p w14:paraId="50B46031" w14:textId="77777777" w:rsidR="009E773E" w:rsidRDefault="009E773E"/>
    <w:tbl>
      <w:tblPr>
        <w:tblStyle w:val="TableGrid"/>
        <w:tblW w:w="15593" w:type="dxa"/>
        <w:tblInd w:w="-1139" w:type="dxa"/>
        <w:tblLook w:val="04A0" w:firstRow="1" w:lastRow="0" w:firstColumn="1" w:lastColumn="0" w:noHBand="0" w:noVBand="1"/>
      </w:tblPr>
      <w:tblGrid>
        <w:gridCol w:w="3928"/>
        <w:gridCol w:w="2789"/>
        <w:gridCol w:w="2790"/>
        <w:gridCol w:w="2790"/>
        <w:gridCol w:w="3296"/>
      </w:tblGrid>
      <w:tr w:rsidR="000F2721" w14:paraId="2F529C08" w14:textId="77777777" w:rsidTr="008E3AF3">
        <w:tc>
          <w:tcPr>
            <w:tcW w:w="3928" w:type="dxa"/>
            <w:tcBorders>
              <w:top w:val="single" w:sz="4" w:space="0" w:color="auto"/>
              <w:left w:val="single" w:sz="4" w:space="0" w:color="auto"/>
              <w:bottom w:val="single" w:sz="4" w:space="0" w:color="auto"/>
              <w:right w:val="nil"/>
            </w:tcBorders>
            <w:shd w:val="clear" w:color="auto" w:fill="B4C6E7" w:themeFill="accent1" w:themeFillTint="66"/>
          </w:tcPr>
          <w:p w14:paraId="32396D45" w14:textId="77777777" w:rsidR="000F2721" w:rsidRDefault="000F2721"/>
        </w:tc>
        <w:tc>
          <w:tcPr>
            <w:tcW w:w="2789" w:type="dxa"/>
            <w:tcBorders>
              <w:top w:val="single" w:sz="4" w:space="0" w:color="auto"/>
              <w:left w:val="nil"/>
              <w:bottom w:val="single" w:sz="4" w:space="0" w:color="auto"/>
              <w:right w:val="nil"/>
            </w:tcBorders>
            <w:shd w:val="clear" w:color="auto" w:fill="B4C6E7" w:themeFill="accent1" w:themeFillTint="66"/>
          </w:tcPr>
          <w:p w14:paraId="6021ABA2" w14:textId="77777777" w:rsidR="000F2721" w:rsidRDefault="000F2721"/>
        </w:tc>
        <w:tc>
          <w:tcPr>
            <w:tcW w:w="2790" w:type="dxa"/>
            <w:tcBorders>
              <w:top w:val="single" w:sz="4" w:space="0" w:color="auto"/>
              <w:left w:val="nil"/>
              <w:bottom w:val="single" w:sz="4" w:space="0" w:color="auto"/>
              <w:right w:val="nil"/>
            </w:tcBorders>
            <w:shd w:val="clear" w:color="auto" w:fill="B4C6E7" w:themeFill="accent1" w:themeFillTint="66"/>
          </w:tcPr>
          <w:p w14:paraId="06C24F34" w14:textId="7375FF35" w:rsidR="000F2721" w:rsidRDefault="00641A7A">
            <w:r>
              <w:t>Who Might be Harmed</w:t>
            </w:r>
          </w:p>
        </w:tc>
        <w:tc>
          <w:tcPr>
            <w:tcW w:w="2790" w:type="dxa"/>
            <w:tcBorders>
              <w:top w:val="single" w:sz="4" w:space="0" w:color="auto"/>
              <w:left w:val="nil"/>
              <w:bottom w:val="single" w:sz="4" w:space="0" w:color="auto"/>
              <w:right w:val="nil"/>
            </w:tcBorders>
            <w:shd w:val="clear" w:color="auto" w:fill="B4C6E7" w:themeFill="accent1" w:themeFillTint="66"/>
          </w:tcPr>
          <w:p w14:paraId="67654033" w14:textId="77777777" w:rsidR="000F2721" w:rsidRDefault="000F2721"/>
        </w:tc>
        <w:tc>
          <w:tcPr>
            <w:tcW w:w="3296" w:type="dxa"/>
            <w:tcBorders>
              <w:top w:val="single" w:sz="4" w:space="0" w:color="auto"/>
              <w:left w:val="nil"/>
              <w:bottom w:val="single" w:sz="4" w:space="0" w:color="auto"/>
              <w:right w:val="single" w:sz="4" w:space="0" w:color="auto"/>
            </w:tcBorders>
            <w:shd w:val="clear" w:color="auto" w:fill="B4C6E7" w:themeFill="accent1" w:themeFillTint="66"/>
          </w:tcPr>
          <w:p w14:paraId="325CDB37" w14:textId="77777777" w:rsidR="000F2721" w:rsidRDefault="000F2721"/>
        </w:tc>
      </w:tr>
      <w:tr w:rsidR="000F2721" w14:paraId="39DDDC83" w14:textId="77777777" w:rsidTr="008E3AF3">
        <w:tc>
          <w:tcPr>
            <w:tcW w:w="3928" w:type="dxa"/>
            <w:tcBorders>
              <w:top w:val="single" w:sz="4" w:space="0" w:color="auto"/>
            </w:tcBorders>
            <w:shd w:val="clear" w:color="auto" w:fill="B4C6E7" w:themeFill="accent1" w:themeFillTint="66"/>
          </w:tcPr>
          <w:p w14:paraId="0F38AA96" w14:textId="04C0A398" w:rsidR="000F2721" w:rsidRDefault="000F2721" w:rsidP="001A28CC">
            <w:pPr>
              <w:jc w:val="center"/>
            </w:pPr>
            <w:r>
              <w:t>Offi</w:t>
            </w:r>
            <w:r w:rsidR="00641A7A">
              <w:t>cer</w:t>
            </w:r>
            <w:r>
              <w:t>s</w:t>
            </w:r>
          </w:p>
        </w:tc>
        <w:tc>
          <w:tcPr>
            <w:tcW w:w="2789" w:type="dxa"/>
            <w:tcBorders>
              <w:top w:val="single" w:sz="4" w:space="0" w:color="auto"/>
            </w:tcBorders>
            <w:shd w:val="clear" w:color="auto" w:fill="B4C6E7" w:themeFill="accent1" w:themeFillTint="66"/>
          </w:tcPr>
          <w:p w14:paraId="0BF50181" w14:textId="4CFA9A69" w:rsidR="000F2721" w:rsidRDefault="000F2721" w:rsidP="001A28CC">
            <w:pPr>
              <w:jc w:val="center"/>
            </w:pPr>
            <w:r>
              <w:t>Players</w:t>
            </w:r>
          </w:p>
        </w:tc>
        <w:tc>
          <w:tcPr>
            <w:tcW w:w="2790" w:type="dxa"/>
            <w:tcBorders>
              <w:top w:val="single" w:sz="4" w:space="0" w:color="auto"/>
            </w:tcBorders>
            <w:shd w:val="clear" w:color="auto" w:fill="B4C6E7" w:themeFill="accent1" w:themeFillTint="66"/>
          </w:tcPr>
          <w:p w14:paraId="51477081" w14:textId="287680E8" w:rsidR="000F2721" w:rsidRDefault="00E76062" w:rsidP="001A28CC">
            <w:pPr>
              <w:jc w:val="center"/>
            </w:pPr>
            <w:r>
              <w:t>Volunteers</w:t>
            </w:r>
          </w:p>
        </w:tc>
        <w:tc>
          <w:tcPr>
            <w:tcW w:w="2790" w:type="dxa"/>
            <w:tcBorders>
              <w:top w:val="single" w:sz="4" w:space="0" w:color="auto"/>
            </w:tcBorders>
            <w:shd w:val="clear" w:color="auto" w:fill="B4C6E7" w:themeFill="accent1" w:themeFillTint="66"/>
          </w:tcPr>
          <w:p w14:paraId="3CB3D902" w14:textId="4A9314E2" w:rsidR="000F2721" w:rsidRDefault="00E76062" w:rsidP="001A28CC">
            <w:pPr>
              <w:jc w:val="center"/>
            </w:pPr>
            <w:r>
              <w:t>Coaches</w:t>
            </w:r>
          </w:p>
        </w:tc>
        <w:tc>
          <w:tcPr>
            <w:tcW w:w="3296" w:type="dxa"/>
            <w:tcBorders>
              <w:top w:val="single" w:sz="4" w:space="0" w:color="auto"/>
            </w:tcBorders>
            <w:shd w:val="clear" w:color="auto" w:fill="B4C6E7" w:themeFill="accent1" w:themeFillTint="66"/>
          </w:tcPr>
          <w:p w14:paraId="5A98FAE4" w14:textId="3FD096CA" w:rsidR="000F2721" w:rsidRDefault="001A28CC" w:rsidP="001A28CC">
            <w:pPr>
              <w:jc w:val="center"/>
            </w:pPr>
            <w:r>
              <w:t>Others</w:t>
            </w:r>
          </w:p>
        </w:tc>
      </w:tr>
      <w:tr w:rsidR="000F2721" w14:paraId="5C117AFE" w14:textId="77777777" w:rsidTr="000F2721">
        <w:tc>
          <w:tcPr>
            <w:tcW w:w="3928" w:type="dxa"/>
          </w:tcPr>
          <w:p w14:paraId="0F6165B5" w14:textId="3E109913" w:rsidR="000F2721" w:rsidRDefault="00FE7ABF" w:rsidP="00FE7ABF">
            <w:pPr>
              <w:jc w:val="center"/>
            </w:pPr>
            <w:r>
              <w:rPr>
                <w:rFonts w:cstheme="minorHAnsi"/>
              </w:rPr>
              <w:t>√</w:t>
            </w:r>
          </w:p>
        </w:tc>
        <w:tc>
          <w:tcPr>
            <w:tcW w:w="2789" w:type="dxa"/>
          </w:tcPr>
          <w:p w14:paraId="26879B9C" w14:textId="47705EDF" w:rsidR="000F2721" w:rsidRDefault="00FE7ABF" w:rsidP="00FE7ABF">
            <w:pPr>
              <w:jc w:val="center"/>
            </w:pPr>
            <w:r>
              <w:rPr>
                <w:rFonts w:cstheme="minorHAnsi"/>
              </w:rPr>
              <w:t>√</w:t>
            </w:r>
          </w:p>
        </w:tc>
        <w:tc>
          <w:tcPr>
            <w:tcW w:w="2790" w:type="dxa"/>
          </w:tcPr>
          <w:p w14:paraId="3B6974C2" w14:textId="3CF47052" w:rsidR="000F2721" w:rsidRDefault="00FE7ABF" w:rsidP="00FE7ABF">
            <w:pPr>
              <w:jc w:val="center"/>
            </w:pPr>
            <w:r>
              <w:rPr>
                <w:rFonts w:cstheme="minorHAnsi"/>
              </w:rPr>
              <w:t>√</w:t>
            </w:r>
          </w:p>
        </w:tc>
        <w:tc>
          <w:tcPr>
            <w:tcW w:w="2790" w:type="dxa"/>
          </w:tcPr>
          <w:p w14:paraId="57B0FC15" w14:textId="0885D56E" w:rsidR="000F2721" w:rsidRDefault="00FE7ABF" w:rsidP="00FE7ABF">
            <w:pPr>
              <w:jc w:val="center"/>
            </w:pPr>
            <w:r>
              <w:rPr>
                <w:rFonts w:cstheme="minorHAnsi"/>
              </w:rPr>
              <w:t>√</w:t>
            </w:r>
          </w:p>
        </w:tc>
        <w:tc>
          <w:tcPr>
            <w:tcW w:w="3296" w:type="dxa"/>
          </w:tcPr>
          <w:p w14:paraId="3BC3A804" w14:textId="1159960F" w:rsidR="000F2721" w:rsidRDefault="00FE7ABF" w:rsidP="00FE7ABF">
            <w:pPr>
              <w:jc w:val="center"/>
            </w:pPr>
            <w:r>
              <w:rPr>
                <w:rFonts w:cstheme="minorHAnsi"/>
              </w:rPr>
              <w:t>√</w:t>
            </w:r>
          </w:p>
        </w:tc>
      </w:tr>
    </w:tbl>
    <w:p w14:paraId="1CC729A5" w14:textId="77777777" w:rsidR="009E773E" w:rsidRDefault="009E773E"/>
    <w:tbl>
      <w:tblPr>
        <w:tblStyle w:val="TableGrid"/>
        <w:tblW w:w="15593" w:type="dxa"/>
        <w:tblInd w:w="-1139" w:type="dxa"/>
        <w:tblLook w:val="04A0" w:firstRow="1" w:lastRow="0" w:firstColumn="1" w:lastColumn="0" w:noHBand="0" w:noVBand="1"/>
      </w:tblPr>
      <w:tblGrid>
        <w:gridCol w:w="4626"/>
        <w:gridCol w:w="3487"/>
        <w:gridCol w:w="3487"/>
        <w:gridCol w:w="3993"/>
      </w:tblGrid>
      <w:tr w:rsidR="00316EBE" w14:paraId="4DE926BC" w14:textId="77777777" w:rsidTr="00CA5E3C">
        <w:tc>
          <w:tcPr>
            <w:tcW w:w="8113" w:type="dxa"/>
            <w:gridSpan w:val="2"/>
            <w:shd w:val="clear" w:color="auto" w:fill="B4C6E7" w:themeFill="accent1" w:themeFillTint="66"/>
          </w:tcPr>
          <w:p w14:paraId="7BE59EAA" w14:textId="176ABA9E" w:rsidR="00316EBE" w:rsidRPr="00E0405B" w:rsidRDefault="00CA5E3C" w:rsidP="00E6604F">
            <w:pPr>
              <w:jc w:val="center"/>
            </w:pPr>
            <w:r>
              <w:t xml:space="preserve">                       </w:t>
            </w:r>
            <w:r w:rsidR="00316EBE" w:rsidRPr="00E0405B">
              <w:t>PPE</w:t>
            </w:r>
            <w:r w:rsidR="00EF6692">
              <w:t xml:space="preserve"> </w:t>
            </w:r>
            <w:r w:rsidR="00EF6692" w:rsidRPr="00E0405B">
              <w:rPr>
                <w:b/>
                <w:bCs/>
                <w:sz w:val="20"/>
                <w:szCs w:val="20"/>
              </w:rPr>
              <w:t xml:space="preserve">(insert </w:t>
            </w:r>
            <w:r w:rsidR="00EF6692" w:rsidRPr="00E0405B">
              <w:rPr>
                <w:rFonts w:ascii="Segoe UI Symbol" w:eastAsia="Yu Gothic" w:hAnsi="Segoe UI Symbol" w:cs="Segoe UI Symbol"/>
                <w:sz w:val="20"/>
                <w:szCs w:val="20"/>
              </w:rPr>
              <w:t>✓</w:t>
            </w:r>
            <w:r w:rsidR="00EF6692" w:rsidRPr="00E0405B">
              <w:rPr>
                <w:rFonts w:eastAsia="Yu Gothic"/>
                <w:b/>
                <w:bCs/>
                <w:sz w:val="20"/>
                <w:szCs w:val="20"/>
              </w:rPr>
              <w:t>)</w:t>
            </w:r>
          </w:p>
        </w:tc>
        <w:tc>
          <w:tcPr>
            <w:tcW w:w="7480" w:type="dxa"/>
            <w:gridSpan w:val="2"/>
            <w:shd w:val="clear" w:color="auto" w:fill="B4C6E7" w:themeFill="accent1" w:themeFillTint="66"/>
          </w:tcPr>
          <w:tbl>
            <w:tblPr>
              <w:tblW w:w="0" w:type="auto"/>
              <w:jc w:val="center"/>
              <w:tblBorders>
                <w:top w:val="nil"/>
                <w:left w:val="nil"/>
                <w:bottom w:val="nil"/>
                <w:right w:val="nil"/>
              </w:tblBorders>
              <w:tblLook w:val="0000" w:firstRow="0" w:lastRow="0" w:firstColumn="0" w:lastColumn="0" w:noHBand="0" w:noVBand="0"/>
            </w:tblPr>
            <w:tblGrid>
              <w:gridCol w:w="2400"/>
            </w:tblGrid>
            <w:tr w:rsidR="00316EBE" w14:paraId="5E07E6FE" w14:textId="77777777" w:rsidTr="00E6604F">
              <w:trPr>
                <w:trHeight w:val="112"/>
                <w:jc w:val="center"/>
              </w:trPr>
              <w:tc>
                <w:tcPr>
                  <w:tcW w:w="0" w:type="auto"/>
                </w:tcPr>
                <w:p w14:paraId="3304E668" w14:textId="77777777" w:rsidR="00316EBE" w:rsidRPr="00E0405B" w:rsidRDefault="00316EBE" w:rsidP="00E6604F">
                  <w:pPr>
                    <w:pStyle w:val="Default"/>
                    <w:rPr>
                      <w:rFonts w:asciiTheme="minorHAnsi" w:eastAsia="Yu Gothic" w:hAnsiTheme="minorHAnsi"/>
                      <w:sz w:val="20"/>
                      <w:szCs w:val="20"/>
                    </w:rPr>
                  </w:pPr>
                  <w:r w:rsidRPr="00E0405B">
                    <w:rPr>
                      <w:rFonts w:asciiTheme="minorHAnsi" w:hAnsiTheme="minorHAnsi"/>
                    </w:rPr>
                    <w:t xml:space="preserve"> </w:t>
                  </w:r>
                  <w:r w:rsidRPr="00E0405B">
                    <w:rPr>
                      <w:rFonts w:asciiTheme="minorHAnsi" w:hAnsiTheme="minorHAnsi"/>
                      <w:b/>
                      <w:bCs/>
                      <w:sz w:val="20"/>
                      <w:szCs w:val="20"/>
                    </w:rPr>
                    <w:t xml:space="preserve">Known Hazards (insert </w:t>
                  </w:r>
                  <w:r w:rsidRPr="00E0405B">
                    <w:rPr>
                      <w:rFonts w:ascii="Segoe UI Symbol" w:eastAsia="Yu Gothic" w:hAnsi="Segoe UI Symbol" w:cs="Segoe UI Symbol"/>
                      <w:sz w:val="20"/>
                      <w:szCs w:val="20"/>
                    </w:rPr>
                    <w:t>✓</w:t>
                  </w:r>
                  <w:r w:rsidRPr="00E0405B">
                    <w:rPr>
                      <w:rFonts w:asciiTheme="minorHAnsi" w:eastAsia="Yu Gothic" w:hAnsiTheme="minorHAnsi"/>
                      <w:b/>
                      <w:bCs/>
                      <w:sz w:val="20"/>
                      <w:szCs w:val="20"/>
                    </w:rPr>
                    <w:t xml:space="preserve">) </w:t>
                  </w:r>
                </w:p>
              </w:tc>
            </w:tr>
          </w:tbl>
          <w:p w14:paraId="7035757D" w14:textId="77777777" w:rsidR="00316EBE" w:rsidRDefault="00316EBE" w:rsidP="00E6604F">
            <w:pPr>
              <w:jc w:val="center"/>
            </w:pPr>
          </w:p>
        </w:tc>
      </w:tr>
      <w:tr w:rsidR="00316EBE" w14:paraId="487EE50A" w14:textId="77777777" w:rsidTr="00CA5E3C">
        <w:tc>
          <w:tcPr>
            <w:tcW w:w="4626" w:type="dxa"/>
          </w:tcPr>
          <w:p w14:paraId="047FCA8D" w14:textId="77777777" w:rsidR="00316EBE" w:rsidRDefault="00316EBE" w:rsidP="00E6604F">
            <w:pPr>
              <w:jc w:val="center"/>
            </w:pPr>
            <w:r w:rsidRPr="007F1B32">
              <w:rPr>
                <w:noProof/>
              </w:rPr>
              <w:drawing>
                <wp:inline distT="0" distB="0" distL="0" distR="0" wp14:anchorId="6B8A058E" wp14:editId="2903FC8B">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419100"/>
                          </a:xfrm>
                          <a:prstGeom prst="rect">
                            <a:avLst/>
                          </a:prstGeom>
                        </pic:spPr>
                      </pic:pic>
                    </a:graphicData>
                  </a:graphic>
                </wp:inline>
              </w:drawing>
            </w:r>
          </w:p>
        </w:tc>
        <w:tc>
          <w:tcPr>
            <w:tcW w:w="3487" w:type="dxa"/>
          </w:tcPr>
          <w:p w14:paraId="358A24F1" w14:textId="77777777" w:rsidR="00316EBE" w:rsidRDefault="00316EBE" w:rsidP="00E6604F">
            <w:pPr>
              <w:jc w:val="center"/>
            </w:pPr>
            <w:r w:rsidRPr="007F1B32">
              <w:rPr>
                <w:noProof/>
              </w:rPr>
              <w:drawing>
                <wp:inline distT="0" distB="0" distL="0" distR="0" wp14:anchorId="18FC1FF7" wp14:editId="1B62F470">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100" cy="419100"/>
                          </a:xfrm>
                          <a:prstGeom prst="rect">
                            <a:avLst/>
                          </a:prstGeom>
                        </pic:spPr>
                      </pic:pic>
                    </a:graphicData>
                  </a:graphic>
                </wp:inline>
              </w:drawing>
            </w:r>
          </w:p>
        </w:tc>
        <w:tc>
          <w:tcPr>
            <w:tcW w:w="3487" w:type="dxa"/>
          </w:tcPr>
          <w:p w14:paraId="0FB8015A" w14:textId="77777777" w:rsidR="00316EBE" w:rsidRDefault="00316EBE" w:rsidP="00E6604F">
            <w:pPr>
              <w:jc w:val="center"/>
            </w:pPr>
            <w:r w:rsidRPr="007F1B32">
              <w:rPr>
                <w:noProof/>
              </w:rPr>
              <w:drawing>
                <wp:inline distT="0" distB="0" distL="0" distR="0" wp14:anchorId="3E483EE2" wp14:editId="74A147E7">
                  <wp:extent cx="444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500" cy="381000"/>
                          </a:xfrm>
                          <a:prstGeom prst="rect">
                            <a:avLst/>
                          </a:prstGeom>
                        </pic:spPr>
                      </pic:pic>
                    </a:graphicData>
                  </a:graphic>
                </wp:inline>
              </w:drawing>
            </w:r>
          </w:p>
        </w:tc>
        <w:tc>
          <w:tcPr>
            <w:tcW w:w="3993" w:type="dxa"/>
          </w:tcPr>
          <w:p w14:paraId="21189E55" w14:textId="77777777" w:rsidR="00316EBE" w:rsidRDefault="00316EBE" w:rsidP="00E6604F">
            <w:pPr>
              <w:jc w:val="center"/>
            </w:pPr>
            <w:r w:rsidRPr="007F1B32">
              <w:rPr>
                <w:noProof/>
              </w:rPr>
              <w:drawing>
                <wp:inline distT="0" distB="0" distL="0" distR="0" wp14:anchorId="6A506705" wp14:editId="298D1FA2">
                  <wp:extent cx="4953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00" cy="444500"/>
                          </a:xfrm>
                          <a:prstGeom prst="rect">
                            <a:avLst/>
                          </a:prstGeom>
                        </pic:spPr>
                      </pic:pic>
                    </a:graphicData>
                  </a:graphic>
                </wp:inline>
              </w:drawing>
            </w:r>
          </w:p>
        </w:tc>
      </w:tr>
      <w:tr w:rsidR="00316EBE" w14:paraId="5B5874E9" w14:textId="77777777" w:rsidTr="00CA5E3C">
        <w:tc>
          <w:tcPr>
            <w:tcW w:w="4626" w:type="dxa"/>
          </w:tcPr>
          <w:p w14:paraId="47259962" w14:textId="34DE80A9" w:rsidR="00316EBE" w:rsidRDefault="00FE7ABF" w:rsidP="00FE7ABF">
            <w:pPr>
              <w:jc w:val="center"/>
            </w:pPr>
            <w:r>
              <w:rPr>
                <w:rFonts w:cstheme="minorHAnsi"/>
              </w:rPr>
              <w:t>√</w:t>
            </w:r>
          </w:p>
        </w:tc>
        <w:tc>
          <w:tcPr>
            <w:tcW w:w="3487" w:type="dxa"/>
          </w:tcPr>
          <w:p w14:paraId="087A1BE6" w14:textId="56FAAA9C" w:rsidR="00316EBE" w:rsidRDefault="00FE7ABF" w:rsidP="00FE7ABF">
            <w:pPr>
              <w:jc w:val="center"/>
            </w:pPr>
            <w:r>
              <w:rPr>
                <w:rFonts w:cstheme="minorHAnsi"/>
              </w:rPr>
              <w:t>√</w:t>
            </w:r>
          </w:p>
        </w:tc>
        <w:tc>
          <w:tcPr>
            <w:tcW w:w="3487" w:type="dxa"/>
          </w:tcPr>
          <w:p w14:paraId="4F8CEB1E" w14:textId="69700CFE" w:rsidR="00316EBE" w:rsidRDefault="00FE7ABF" w:rsidP="00FE7ABF">
            <w:pPr>
              <w:jc w:val="center"/>
            </w:pPr>
            <w:r>
              <w:rPr>
                <w:rFonts w:cstheme="minorHAnsi"/>
              </w:rPr>
              <w:t>√</w:t>
            </w:r>
          </w:p>
        </w:tc>
        <w:tc>
          <w:tcPr>
            <w:tcW w:w="3993" w:type="dxa"/>
          </w:tcPr>
          <w:p w14:paraId="6C24D050" w14:textId="0AAF62D0" w:rsidR="00316EBE" w:rsidRDefault="00FE7ABF" w:rsidP="00FE7ABF">
            <w:pPr>
              <w:jc w:val="center"/>
            </w:pPr>
            <w:r>
              <w:rPr>
                <w:rFonts w:cstheme="minorHAnsi"/>
              </w:rPr>
              <w:t>√</w:t>
            </w:r>
          </w:p>
        </w:tc>
      </w:tr>
    </w:tbl>
    <w:p w14:paraId="407F6549" w14:textId="725D73F0" w:rsidR="009E773E" w:rsidRDefault="009E773E"/>
    <w:tbl>
      <w:tblPr>
        <w:tblStyle w:val="TableGrid"/>
        <w:tblW w:w="15593" w:type="dxa"/>
        <w:tblInd w:w="-1139" w:type="dxa"/>
        <w:tblLook w:val="04A0" w:firstRow="1" w:lastRow="0" w:firstColumn="1" w:lastColumn="0" w:noHBand="0" w:noVBand="1"/>
      </w:tblPr>
      <w:tblGrid>
        <w:gridCol w:w="15593"/>
      </w:tblGrid>
      <w:tr w:rsidR="00F175D8" w14:paraId="4EAA199B" w14:textId="77777777" w:rsidTr="00F232C0">
        <w:tc>
          <w:tcPr>
            <w:tcW w:w="15593" w:type="dxa"/>
          </w:tcPr>
          <w:p w14:paraId="71F492A1" w14:textId="667E6025" w:rsidR="00F175D8" w:rsidRDefault="00F175D8" w:rsidP="00F175D8">
            <w:pPr>
              <w:jc w:val="center"/>
            </w:pPr>
            <w:r>
              <w:t xml:space="preserve">Equipment Required </w:t>
            </w:r>
          </w:p>
        </w:tc>
      </w:tr>
      <w:tr w:rsidR="00F175D8" w14:paraId="53504FA5" w14:textId="77777777" w:rsidTr="00F232C0">
        <w:tc>
          <w:tcPr>
            <w:tcW w:w="15593" w:type="dxa"/>
          </w:tcPr>
          <w:p w14:paraId="38E73877" w14:textId="60B7ECE9" w:rsidR="00F175D8" w:rsidRPr="0013480F" w:rsidRDefault="00F232C0" w:rsidP="00F232C0">
            <w:pPr>
              <w:pStyle w:val="ListParagraph"/>
              <w:numPr>
                <w:ilvl w:val="0"/>
                <w:numId w:val="1"/>
              </w:numPr>
              <w:rPr>
                <w:sz w:val="20"/>
                <w:szCs w:val="20"/>
              </w:rPr>
            </w:pPr>
            <w:r w:rsidRPr="0013480F">
              <w:rPr>
                <w:sz w:val="20"/>
                <w:szCs w:val="20"/>
              </w:rPr>
              <w:t>Sanitising</w:t>
            </w:r>
            <w:r w:rsidR="00F175D8" w:rsidRPr="0013480F">
              <w:rPr>
                <w:sz w:val="20"/>
                <w:szCs w:val="20"/>
              </w:rPr>
              <w:t xml:space="preserve"> Spray for warm up and match </w:t>
            </w:r>
            <w:r w:rsidRPr="0013480F">
              <w:rPr>
                <w:sz w:val="20"/>
                <w:szCs w:val="20"/>
              </w:rPr>
              <w:t>equipment</w:t>
            </w:r>
          </w:p>
          <w:p w14:paraId="1B5E56B2" w14:textId="2703F866" w:rsidR="00F175D8" w:rsidRPr="0013480F" w:rsidRDefault="00F175D8" w:rsidP="0013480F">
            <w:pPr>
              <w:numPr>
                <w:ilvl w:val="0"/>
                <w:numId w:val="1"/>
              </w:numPr>
              <w:ind w:left="714" w:hanging="357"/>
              <w:rPr>
                <w:sz w:val="20"/>
                <w:szCs w:val="20"/>
              </w:rPr>
            </w:pPr>
            <w:r w:rsidRPr="0013480F">
              <w:rPr>
                <w:sz w:val="20"/>
                <w:szCs w:val="20"/>
              </w:rPr>
              <w:t xml:space="preserve">First aid, PPE as per The FA First Aid </w:t>
            </w:r>
            <w:r w:rsidR="00F232C0" w:rsidRPr="0013480F">
              <w:rPr>
                <w:sz w:val="20"/>
                <w:szCs w:val="20"/>
              </w:rPr>
              <w:t>Guidance</w:t>
            </w:r>
            <w:r w:rsidR="0013480F" w:rsidRPr="0013480F">
              <w:rPr>
                <w:sz w:val="20"/>
                <w:szCs w:val="20"/>
              </w:rPr>
              <w:t xml:space="preserve"> including Disposable Gloves </w:t>
            </w:r>
            <w:r w:rsidR="0013480F" w:rsidRPr="0013480F">
              <w:rPr>
                <w:i/>
                <w:iCs/>
                <w:sz w:val="20"/>
                <w:szCs w:val="20"/>
              </w:rPr>
              <w:t xml:space="preserve">(Nitrile Examination Gloves), </w:t>
            </w:r>
            <w:r w:rsidR="0013480F" w:rsidRPr="0013480F">
              <w:rPr>
                <w:sz w:val="20"/>
                <w:szCs w:val="20"/>
              </w:rPr>
              <w:t xml:space="preserve">Antic Bac wipes, Fluid Resistant Surgical Mask (Type IIR), </w:t>
            </w:r>
            <w:proofErr w:type="spellStart"/>
            <w:r w:rsidR="0013480F" w:rsidRPr="0013480F">
              <w:rPr>
                <w:sz w:val="20"/>
                <w:szCs w:val="20"/>
              </w:rPr>
              <w:t>Anti bac</w:t>
            </w:r>
            <w:r w:rsidR="00EF5A99">
              <w:rPr>
                <w:sz w:val="20"/>
                <w:szCs w:val="20"/>
              </w:rPr>
              <w:t>terial</w:t>
            </w:r>
            <w:proofErr w:type="spellEnd"/>
            <w:r w:rsidR="0013480F" w:rsidRPr="0013480F">
              <w:rPr>
                <w:sz w:val="20"/>
                <w:szCs w:val="20"/>
              </w:rPr>
              <w:t xml:space="preserve"> Gel, Disposable Aprons in a roll, Bin bags for waste, Re-usable Goggles</w:t>
            </w:r>
            <w:r w:rsidR="00EF5A99">
              <w:rPr>
                <w:sz w:val="20"/>
                <w:szCs w:val="20"/>
              </w:rPr>
              <w:t>/visors</w:t>
            </w:r>
            <w:r w:rsidR="0013480F" w:rsidRPr="0013480F">
              <w:rPr>
                <w:sz w:val="20"/>
                <w:szCs w:val="20"/>
              </w:rPr>
              <w:t>.</w:t>
            </w:r>
          </w:p>
          <w:p w14:paraId="4F1ECDC3" w14:textId="6EFBC5C8" w:rsidR="00F175D8" w:rsidRPr="0013480F" w:rsidRDefault="00F175D8" w:rsidP="00F232C0">
            <w:pPr>
              <w:pStyle w:val="ListParagraph"/>
              <w:numPr>
                <w:ilvl w:val="0"/>
                <w:numId w:val="1"/>
              </w:numPr>
              <w:rPr>
                <w:sz w:val="20"/>
                <w:szCs w:val="20"/>
              </w:rPr>
            </w:pPr>
            <w:r w:rsidRPr="0013480F">
              <w:rPr>
                <w:sz w:val="20"/>
                <w:szCs w:val="20"/>
              </w:rPr>
              <w:t xml:space="preserve">Hand </w:t>
            </w:r>
            <w:r w:rsidR="00F232C0" w:rsidRPr="0013480F">
              <w:rPr>
                <w:sz w:val="20"/>
                <w:szCs w:val="20"/>
              </w:rPr>
              <w:t>sanitisers</w:t>
            </w:r>
            <w:r w:rsidRPr="0013480F">
              <w:rPr>
                <w:sz w:val="20"/>
                <w:szCs w:val="20"/>
              </w:rPr>
              <w:t xml:space="preserve"> supplied </w:t>
            </w:r>
            <w:r w:rsidR="00F232C0" w:rsidRPr="0013480F">
              <w:rPr>
                <w:sz w:val="20"/>
                <w:szCs w:val="20"/>
              </w:rPr>
              <w:t>at</w:t>
            </w:r>
            <w:r w:rsidRPr="0013480F">
              <w:rPr>
                <w:sz w:val="20"/>
                <w:szCs w:val="20"/>
              </w:rPr>
              <w:t xml:space="preserve"> </w:t>
            </w:r>
            <w:r w:rsidR="00F232C0" w:rsidRPr="0013480F">
              <w:rPr>
                <w:sz w:val="20"/>
                <w:szCs w:val="20"/>
              </w:rPr>
              <w:t>the Club pitch entrances and exits</w:t>
            </w:r>
          </w:p>
          <w:p w14:paraId="6EA53788" w14:textId="4CA220DE" w:rsidR="00F232C0" w:rsidRDefault="0013480F" w:rsidP="0013480F">
            <w:pPr>
              <w:numPr>
                <w:ilvl w:val="0"/>
                <w:numId w:val="1"/>
              </w:numPr>
              <w:spacing w:after="200" w:line="276" w:lineRule="auto"/>
            </w:pPr>
            <w:r w:rsidRPr="0013480F">
              <w:rPr>
                <w:sz w:val="20"/>
                <w:szCs w:val="20"/>
              </w:rPr>
              <w:t>Disinfectant for rinsing footballs etc.</w:t>
            </w:r>
          </w:p>
        </w:tc>
      </w:tr>
    </w:tbl>
    <w:p w14:paraId="6E4B8943" w14:textId="2DC17FD2" w:rsidR="00E01983" w:rsidRDefault="00E01983">
      <w:r>
        <w:br w:type="page"/>
      </w:r>
    </w:p>
    <w:p w14:paraId="73517487" w14:textId="6C971C33" w:rsidR="00532EAD" w:rsidRPr="00EF5A99" w:rsidRDefault="00532EAD">
      <w:pPr>
        <w:rPr>
          <w:b/>
          <w:bCs/>
          <w:sz w:val="28"/>
          <w:szCs w:val="28"/>
        </w:rPr>
      </w:pPr>
      <w:r w:rsidRPr="00EF5A99">
        <w:rPr>
          <w:b/>
          <w:bCs/>
          <w:sz w:val="28"/>
          <w:szCs w:val="28"/>
        </w:rPr>
        <w:lastRenderedPageBreak/>
        <w:t>BSCFC Risk Assessment for pre-, during and post-matches</w:t>
      </w:r>
    </w:p>
    <w:p w14:paraId="1AAE91D0" w14:textId="05416F5C" w:rsidR="00532EAD" w:rsidRPr="00EF5A99" w:rsidRDefault="00EF5A99">
      <w:pPr>
        <w:rPr>
          <w:b/>
          <w:bCs/>
          <w:sz w:val="28"/>
          <w:szCs w:val="28"/>
        </w:rPr>
      </w:pPr>
      <w:r w:rsidRPr="00EF5A99">
        <w:rPr>
          <w:b/>
          <w:bCs/>
          <w:sz w:val="28"/>
          <w:szCs w:val="28"/>
        </w:rPr>
        <w:t>General Section (Applies to all Venues and facilities)</w:t>
      </w:r>
    </w:p>
    <w:tbl>
      <w:tblPr>
        <w:tblStyle w:val="TableGrid"/>
        <w:tblW w:w="15593" w:type="dxa"/>
        <w:tblInd w:w="-1139" w:type="dxa"/>
        <w:tblLook w:val="04A0" w:firstRow="1" w:lastRow="0" w:firstColumn="1" w:lastColumn="0" w:noHBand="0" w:noVBand="1"/>
      </w:tblPr>
      <w:tblGrid>
        <w:gridCol w:w="1697"/>
        <w:gridCol w:w="1555"/>
        <w:gridCol w:w="883"/>
        <w:gridCol w:w="877"/>
        <w:gridCol w:w="680"/>
        <w:gridCol w:w="7460"/>
        <w:gridCol w:w="883"/>
        <w:gridCol w:w="849"/>
        <w:gridCol w:w="709"/>
      </w:tblGrid>
      <w:tr w:rsidR="00590228" w14:paraId="0C3CA6DE" w14:textId="77777777" w:rsidTr="00EF5A99">
        <w:tc>
          <w:tcPr>
            <w:tcW w:w="1698" w:type="dxa"/>
            <w:vMerge w:val="restart"/>
            <w:shd w:val="clear" w:color="auto" w:fill="BDD6EE" w:themeFill="accent5" w:themeFillTint="66"/>
          </w:tcPr>
          <w:p w14:paraId="26A9CA89" w14:textId="151364D7" w:rsidR="00590228" w:rsidRPr="00C15B1C" w:rsidRDefault="00590228" w:rsidP="002A20DC">
            <w:pPr>
              <w:jc w:val="center"/>
              <w:rPr>
                <w:sz w:val="16"/>
                <w:szCs w:val="16"/>
              </w:rPr>
            </w:pPr>
            <w:r w:rsidRPr="00C15B1C">
              <w:rPr>
                <w:sz w:val="16"/>
                <w:szCs w:val="16"/>
              </w:rPr>
              <w:t>Activity</w:t>
            </w:r>
          </w:p>
        </w:tc>
        <w:tc>
          <w:tcPr>
            <w:tcW w:w="1558" w:type="dxa"/>
            <w:vMerge w:val="restart"/>
            <w:tcBorders>
              <w:right w:val="single" w:sz="4" w:space="0" w:color="auto"/>
            </w:tcBorders>
            <w:shd w:val="clear" w:color="auto" w:fill="BDD6EE" w:themeFill="accent5" w:themeFillTint="66"/>
          </w:tcPr>
          <w:p w14:paraId="5ACBA111" w14:textId="02722821" w:rsidR="00590228" w:rsidRPr="00C15B1C" w:rsidRDefault="00590228" w:rsidP="002A20DC">
            <w:pPr>
              <w:jc w:val="center"/>
              <w:rPr>
                <w:sz w:val="16"/>
                <w:szCs w:val="16"/>
              </w:rPr>
            </w:pPr>
            <w:r w:rsidRPr="00C15B1C">
              <w:rPr>
                <w:sz w:val="16"/>
                <w:szCs w:val="16"/>
              </w:rPr>
              <w:t>Task Specific Hazards(s)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927C9B" w14:textId="3FA5F39A" w:rsidR="00590228" w:rsidRPr="00C15B1C" w:rsidRDefault="00590228" w:rsidP="00946005">
            <w:pPr>
              <w:jc w:val="center"/>
              <w:rPr>
                <w:sz w:val="16"/>
                <w:szCs w:val="16"/>
              </w:rPr>
            </w:pPr>
            <w:r>
              <w:rPr>
                <w:sz w:val="16"/>
                <w:szCs w:val="16"/>
              </w:rPr>
              <w:t>Risk Rating</w:t>
            </w:r>
          </w:p>
        </w:tc>
        <w:tc>
          <w:tcPr>
            <w:tcW w:w="7486" w:type="dxa"/>
            <w:vMerge w:val="restart"/>
            <w:tcBorders>
              <w:left w:val="single" w:sz="4" w:space="0" w:color="auto"/>
              <w:right w:val="single" w:sz="4" w:space="0" w:color="auto"/>
            </w:tcBorders>
            <w:shd w:val="clear" w:color="auto" w:fill="BDD6EE" w:themeFill="accent5" w:themeFillTint="66"/>
          </w:tcPr>
          <w:p w14:paraId="22C31E5A" w14:textId="769FC1C4" w:rsidR="00590228" w:rsidRPr="00C15B1C" w:rsidRDefault="00590228" w:rsidP="00FE7ABF">
            <w:pPr>
              <w:jc w:val="center"/>
              <w:rPr>
                <w:sz w:val="16"/>
                <w:szCs w:val="16"/>
              </w:rPr>
            </w:pPr>
            <w:r>
              <w:rPr>
                <w:sz w:val="16"/>
                <w:szCs w:val="16"/>
              </w:rPr>
              <w:t>Mitigation Measures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D450779" w14:textId="7F4F7C08" w:rsidR="00590228" w:rsidRPr="00C15B1C" w:rsidRDefault="00590228" w:rsidP="00590228">
            <w:pPr>
              <w:jc w:val="center"/>
              <w:rPr>
                <w:sz w:val="16"/>
                <w:szCs w:val="16"/>
              </w:rPr>
            </w:pPr>
            <w:r>
              <w:rPr>
                <w:sz w:val="16"/>
                <w:szCs w:val="16"/>
              </w:rPr>
              <w:t>Post-Mitigation</w:t>
            </w:r>
          </w:p>
        </w:tc>
      </w:tr>
      <w:tr w:rsidR="00EF5A99" w14:paraId="66DFAAFB" w14:textId="77777777" w:rsidTr="00EF5A99">
        <w:tc>
          <w:tcPr>
            <w:tcW w:w="1698" w:type="dxa"/>
            <w:vMerge/>
            <w:shd w:val="clear" w:color="auto" w:fill="BDD6EE" w:themeFill="accent5" w:themeFillTint="66"/>
          </w:tcPr>
          <w:p w14:paraId="0DDA5A82" w14:textId="77777777" w:rsidR="002A20DC" w:rsidRPr="00C15B1C" w:rsidRDefault="002A20DC" w:rsidP="002A20DC">
            <w:pPr>
              <w:jc w:val="center"/>
              <w:rPr>
                <w:sz w:val="16"/>
                <w:szCs w:val="16"/>
              </w:rPr>
            </w:pPr>
          </w:p>
        </w:tc>
        <w:tc>
          <w:tcPr>
            <w:tcW w:w="1558" w:type="dxa"/>
            <w:vMerge/>
            <w:tcBorders>
              <w:bottom w:val="single" w:sz="4" w:space="0" w:color="auto"/>
              <w:right w:val="single" w:sz="4" w:space="0" w:color="auto"/>
            </w:tcBorders>
            <w:shd w:val="clear" w:color="auto" w:fill="BDD6EE" w:themeFill="accent5" w:themeFillTint="66"/>
          </w:tcPr>
          <w:p w14:paraId="0CCEE820" w14:textId="77777777" w:rsidR="002A20DC" w:rsidRPr="00C15B1C" w:rsidRDefault="002A20DC" w:rsidP="00C15B1C">
            <w:pPr>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ABBE42" w14:textId="4D5F592F" w:rsidR="002A20DC" w:rsidRPr="00C15B1C" w:rsidRDefault="00E6604F" w:rsidP="00C15B1C">
            <w:pPr>
              <w:rPr>
                <w:sz w:val="16"/>
                <w:szCs w:val="16"/>
              </w:rPr>
            </w:pPr>
            <w:r>
              <w:rPr>
                <w:sz w:val="16"/>
                <w:szCs w:val="16"/>
              </w:rPr>
              <w:t>Likelihood</w:t>
            </w:r>
          </w:p>
        </w:tc>
        <w:tc>
          <w:tcPr>
            <w:tcW w:w="8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AED160" w14:textId="1ADFD5DC" w:rsidR="002A20DC" w:rsidRPr="00C15B1C" w:rsidRDefault="002A20DC" w:rsidP="00C15B1C">
            <w:pPr>
              <w:rPr>
                <w:sz w:val="16"/>
                <w:szCs w:val="16"/>
              </w:rPr>
            </w:pPr>
            <w:r w:rsidRPr="00C15B1C">
              <w:rPr>
                <w:sz w:val="16"/>
                <w:szCs w:val="16"/>
              </w:rPr>
              <w:t>Severity</w:t>
            </w:r>
          </w:p>
        </w:tc>
        <w:tc>
          <w:tcPr>
            <w:tcW w:w="6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0A34331" w14:textId="02AF997C" w:rsidR="002A20DC" w:rsidRPr="00C15B1C" w:rsidRDefault="002A20DC" w:rsidP="00C15B1C">
            <w:pPr>
              <w:rPr>
                <w:sz w:val="16"/>
                <w:szCs w:val="16"/>
              </w:rPr>
            </w:pPr>
            <w:r w:rsidRPr="00C15B1C">
              <w:rPr>
                <w:sz w:val="16"/>
                <w:szCs w:val="16"/>
              </w:rPr>
              <w:t>Rating</w:t>
            </w:r>
          </w:p>
        </w:tc>
        <w:tc>
          <w:tcPr>
            <w:tcW w:w="7486" w:type="dxa"/>
            <w:vMerge/>
            <w:tcBorders>
              <w:left w:val="single" w:sz="4" w:space="0" w:color="auto"/>
              <w:right w:val="single" w:sz="4" w:space="0" w:color="auto"/>
            </w:tcBorders>
            <w:shd w:val="clear" w:color="auto" w:fill="BDD6EE" w:themeFill="accent5" w:themeFillTint="66"/>
          </w:tcPr>
          <w:p w14:paraId="32557742" w14:textId="77777777" w:rsidR="002A20DC" w:rsidRPr="00C15B1C" w:rsidRDefault="002A20DC" w:rsidP="00C15B1C">
            <w:pPr>
              <w:rPr>
                <w:sz w:val="16"/>
                <w:szCs w:val="16"/>
              </w:rPr>
            </w:pPr>
          </w:p>
        </w:tc>
        <w:tc>
          <w:tcPr>
            <w:tcW w:w="851" w:type="dxa"/>
            <w:tcBorders>
              <w:top w:val="single" w:sz="4" w:space="0" w:color="auto"/>
              <w:left w:val="single" w:sz="4" w:space="0" w:color="auto"/>
            </w:tcBorders>
            <w:shd w:val="clear" w:color="auto" w:fill="BDD6EE" w:themeFill="accent5" w:themeFillTint="66"/>
          </w:tcPr>
          <w:p w14:paraId="13CCEB42" w14:textId="6F8346CF" w:rsidR="002A20DC" w:rsidRPr="00C15B1C" w:rsidRDefault="00E6604F" w:rsidP="00C15B1C">
            <w:pPr>
              <w:rPr>
                <w:sz w:val="16"/>
                <w:szCs w:val="16"/>
              </w:rPr>
            </w:pPr>
            <w:r>
              <w:rPr>
                <w:sz w:val="16"/>
                <w:szCs w:val="16"/>
              </w:rPr>
              <w:t>Likelihood</w:t>
            </w:r>
          </w:p>
        </w:tc>
        <w:tc>
          <w:tcPr>
            <w:tcW w:w="850" w:type="dxa"/>
            <w:tcBorders>
              <w:top w:val="single" w:sz="4" w:space="0" w:color="auto"/>
            </w:tcBorders>
            <w:shd w:val="clear" w:color="auto" w:fill="BDD6EE" w:themeFill="accent5" w:themeFillTint="66"/>
          </w:tcPr>
          <w:p w14:paraId="3769F302" w14:textId="48191F9E" w:rsidR="002A20DC" w:rsidRPr="00C15B1C" w:rsidRDefault="002A20DC" w:rsidP="00C15B1C">
            <w:pPr>
              <w:rPr>
                <w:sz w:val="16"/>
                <w:szCs w:val="16"/>
              </w:rPr>
            </w:pPr>
            <w:r w:rsidRPr="00C15B1C">
              <w:rPr>
                <w:sz w:val="16"/>
                <w:szCs w:val="16"/>
              </w:rPr>
              <w:t>Severity</w:t>
            </w:r>
          </w:p>
        </w:tc>
        <w:tc>
          <w:tcPr>
            <w:tcW w:w="709" w:type="dxa"/>
            <w:tcBorders>
              <w:top w:val="single" w:sz="4" w:space="0" w:color="auto"/>
            </w:tcBorders>
            <w:shd w:val="clear" w:color="auto" w:fill="BDD6EE" w:themeFill="accent5" w:themeFillTint="66"/>
          </w:tcPr>
          <w:p w14:paraId="769C57C2" w14:textId="06DEBD47" w:rsidR="002A20DC" w:rsidRPr="00C15B1C" w:rsidRDefault="002A20DC" w:rsidP="00C15B1C">
            <w:pPr>
              <w:rPr>
                <w:sz w:val="16"/>
                <w:szCs w:val="16"/>
              </w:rPr>
            </w:pPr>
            <w:r w:rsidRPr="00C15B1C">
              <w:rPr>
                <w:sz w:val="16"/>
                <w:szCs w:val="16"/>
              </w:rPr>
              <w:t>Rating</w:t>
            </w:r>
          </w:p>
        </w:tc>
      </w:tr>
      <w:tr w:rsidR="00EF5A99" w14:paraId="08CF599C" w14:textId="77777777" w:rsidTr="00EF5A99">
        <w:tc>
          <w:tcPr>
            <w:tcW w:w="1698" w:type="dxa"/>
          </w:tcPr>
          <w:p w14:paraId="2DAF429D" w14:textId="5F5F13EC" w:rsidR="00C15B1C" w:rsidRPr="00C15B1C" w:rsidRDefault="00C15B1C" w:rsidP="00C15B1C">
            <w:pPr>
              <w:rPr>
                <w:sz w:val="20"/>
                <w:szCs w:val="20"/>
              </w:rPr>
            </w:pPr>
            <w:r w:rsidRPr="00C15B1C">
              <w:rPr>
                <w:sz w:val="20"/>
                <w:szCs w:val="20"/>
              </w:rPr>
              <w:t>Communication</w:t>
            </w:r>
          </w:p>
        </w:tc>
        <w:tc>
          <w:tcPr>
            <w:tcW w:w="1558" w:type="dxa"/>
            <w:tcBorders>
              <w:bottom w:val="single" w:sz="4" w:space="0" w:color="auto"/>
              <w:right w:val="single" w:sz="4" w:space="0" w:color="auto"/>
            </w:tcBorders>
          </w:tcPr>
          <w:p w14:paraId="379B5C4C" w14:textId="3662BD2A" w:rsidR="00C15B1C" w:rsidRPr="00C15B1C" w:rsidRDefault="00C15B1C" w:rsidP="00C15B1C">
            <w:pPr>
              <w:rPr>
                <w:sz w:val="20"/>
                <w:szCs w:val="20"/>
              </w:rPr>
            </w:pPr>
            <w:r w:rsidRPr="00C15B1C">
              <w:rPr>
                <w:sz w:val="20"/>
                <w:szCs w:val="20"/>
              </w:rPr>
              <w:t>Infection risk of Covid</w:t>
            </w:r>
            <w:r w:rsidR="00F77093">
              <w:rPr>
                <w:sz w:val="20"/>
                <w:szCs w:val="20"/>
              </w:rPr>
              <w:t>-</w:t>
            </w:r>
            <w:r w:rsidRPr="00C15B1C">
              <w:rPr>
                <w:sz w:val="20"/>
                <w:szCs w:val="20"/>
              </w:rPr>
              <w:t>19</w:t>
            </w:r>
          </w:p>
        </w:tc>
        <w:tc>
          <w:tcPr>
            <w:tcW w:w="883" w:type="dxa"/>
            <w:tcBorders>
              <w:top w:val="single" w:sz="4" w:space="0" w:color="auto"/>
              <w:left w:val="single" w:sz="4" w:space="0" w:color="auto"/>
              <w:bottom w:val="single" w:sz="4" w:space="0" w:color="auto"/>
              <w:right w:val="single" w:sz="4" w:space="0" w:color="auto"/>
            </w:tcBorders>
          </w:tcPr>
          <w:p w14:paraId="5E30B297" w14:textId="2F35B139" w:rsidR="00C15B1C" w:rsidRPr="00C15B1C" w:rsidRDefault="002F0B46" w:rsidP="00C15B1C">
            <w:pPr>
              <w:rPr>
                <w:sz w:val="20"/>
                <w:szCs w:val="20"/>
              </w:rPr>
            </w:pPr>
            <w:r>
              <w:rPr>
                <w:sz w:val="20"/>
                <w:szCs w:val="20"/>
              </w:rPr>
              <w:t>2</w:t>
            </w:r>
          </w:p>
        </w:tc>
        <w:tc>
          <w:tcPr>
            <w:tcW w:w="878" w:type="dxa"/>
            <w:tcBorders>
              <w:top w:val="single" w:sz="4" w:space="0" w:color="auto"/>
              <w:left w:val="single" w:sz="4" w:space="0" w:color="auto"/>
              <w:bottom w:val="single" w:sz="4" w:space="0" w:color="auto"/>
              <w:right w:val="single" w:sz="4" w:space="0" w:color="auto"/>
            </w:tcBorders>
          </w:tcPr>
          <w:p w14:paraId="0D4022AD" w14:textId="0C89C5E7" w:rsidR="00C15B1C" w:rsidRPr="00C15B1C" w:rsidRDefault="002F0B46" w:rsidP="00C15B1C">
            <w:pPr>
              <w:rPr>
                <w:sz w:val="20"/>
                <w:szCs w:val="20"/>
              </w:rPr>
            </w:pPr>
            <w:r>
              <w:rPr>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707EF5D3" w14:textId="653E05B3" w:rsidR="00C15B1C" w:rsidRPr="00C15B1C" w:rsidRDefault="00E606CD" w:rsidP="00C15B1C">
            <w:pPr>
              <w:rPr>
                <w:sz w:val="20"/>
                <w:szCs w:val="20"/>
              </w:rPr>
            </w:pPr>
            <w:r>
              <w:rPr>
                <w:sz w:val="20"/>
                <w:szCs w:val="20"/>
              </w:rPr>
              <w:t>8</w:t>
            </w:r>
          </w:p>
        </w:tc>
        <w:tc>
          <w:tcPr>
            <w:tcW w:w="7486" w:type="dxa"/>
            <w:tcBorders>
              <w:left w:val="single" w:sz="4" w:space="0" w:color="auto"/>
            </w:tcBorders>
          </w:tcPr>
          <w:p w14:paraId="39FA6CC8" w14:textId="08BF65F3" w:rsidR="00C15B1C" w:rsidRPr="009965DE" w:rsidRDefault="00531C7C" w:rsidP="00C15B1C">
            <w:pPr>
              <w:rPr>
                <w:sz w:val="20"/>
                <w:szCs w:val="20"/>
              </w:rPr>
            </w:pPr>
            <w:r>
              <w:rPr>
                <w:sz w:val="20"/>
                <w:szCs w:val="20"/>
              </w:rPr>
              <w:t>Bishop’s Stortford Community Football Club (BSCFC)</w:t>
            </w:r>
            <w:r w:rsidR="00C15B1C" w:rsidRPr="009965DE">
              <w:rPr>
                <w:sz w:val="20"/>
                <w:szCs w:val="20"/>
              </w:rPr>
              <w:t xml:space="preserve"> will follow </w:t>
            </w:r>
            <w:r w:rsidR="00851575" w:rsidRPr="009965DE">
              <w:rPr>
                <w:sz w:val="20"/>
                <w:szCs w:val="20"/>
              </w:rPr>
              <w:t xml:space="preserve">all </w:t>
            </w:r>
            <w:r w:rsidR="00C15B1C" w:rsidRPr="009965DE">
              <w:rPr>
                <w:sz w:val="20"/>
                <w:szCs w:val="20"/>
              </w:rPr>
              <w:t>the</w:t>
            </w:r>
            <w:r w:rsidR="00851575" w:rsidRPr="009965DE">
              <w:rPr>
                <w:sz w:val="20"/>
                <w:szCs w:val="20"/>
              </w:rPr>
              <w:t xml:space="preserve"> guidelines issued by </w:t>
            </w:r>
            <w:r w:rsidR="00B72FA8" w:rsidRPr="009965DE">
              <w:rPr>
                <w:sz w:val="20"/>
                <w:szCs w:val="20"/>
              </w:rPr>
              <w:t>the Government</w:t>
            </w:r>
            <w:r w:rsidR="00C15B1C" w:rsidRPr="009965DE">
              <w:rPr>
                <w:sz w:val="20"/>
                <w:szCs w:val="20"/>
              </w:rPr>
              <w:t xml:space="preserve">, </w:t>
            </w:r>
            <w:r w:rsidR="00851575" w:rsidRPr="009965DE">
              <w:rPr>
                <w:sz w:val="20"/>
                <w:szCs w:val="20"/>
              </w:rPr>
              <w:t>T</w:t>
            </w:r>
            <w:r w:rsidR="00C15B1C" w:rsidRPr="009965DE">
              <w:rPr>
                <w:sz w:val="20"/>
                <w:szCs w:val="20"/>
              </w:rPr>
              <w:t>he League and The FA for the return of football.</w:t>
            </w:r>
            <w:r w:rsidR="00480ECB">
              <w:rPr>
                <w:sz w:val="20"/>
                <w:szCs w:val="20"/>
              </w:rPr>
              <w:t xml:space="preserve">  </w:t>
            </w:r>
            <w:r w:rsidR="00C15B1C" w:rsidRPr="009965DE">
              <w:rPr>
                <w:sz w:val="20"/>
                <w:szCs w:val="20"/>
              </w:rPr>
              <w:t xml:space="preserve">All </w:t>
            </w:r>
            <w:r>
              <w:rPr>
                <w:sz w:val="20"/>
                <w:szCs w:val="20"/>
              </w:rPr>
              <w:t xml:space="preserve">BSCFC </w:t>
            </w:r>
            <w:r w:rsidR="00C15B1C" w:rsidRPr="009965DE">
              <w:rPr>
                <w:sz w:val="20"/>
                <w:szCs w:val="20"/>
              </w:rPr>
              <w:t>Players / Coaches / Volunteers / Club Officials, etc will be provided with access and asked to read The FA “Code of Behaviour”</w:t>
            </w:r>
            <w:r>
              <w:rPr>
                <w:sz w:val="20"/>
                <w:szCs w:val="20"/>
              </w:rPr>
              <w:t xml:space="preserve"> (which will be published on the Club’s website)</w:t>
            </w:r>
            <w:r w:rsidR="00C15B1C" w:rsidRPr="009965DE">
              <w:rPr>
                <w:sz w:val="20"/>
                <w:szCs w:val="20"/>
              </w:rPr>
              <w:t>.</w:t>
            </w:r>
          </w:p>
          <w:p w14:paraId="08DDF5EE" w14:textId="3D1E4DE9" w:rsidR="00C15B1C" w:rsidRPr="00EF5A99" w:rsidRDefault="00EF5A99" w:rsidP="004F0941">
            <w:pPr>
              <w:pStyle w:val="ListParagraph"/>
              <w:numPr>
                <w:ilvl w:val="0"/>
                <w:numId w:val="2"/>
              </w:numPr>
              <w:rPr>
                <w:sz w:val="20"/>
                <w:szCs w:val="20"/>
              </w:rPr>
            </w:pPr>
            <w:r w:rsidRPr="00EF5A99">
              <w:rPr>
                <w:sz w:val="20"/>
                <w:szCs w:val="20"/>
              </w:rPr>
              <w:t>E</w:t>
            </w:r>
            <w:r w:rsidR="00C15B1C" w:rsidRPr="00EF5A99">
              <w:rPr>
                <w:sz w:val="20"/>
                <w:szCs w:val="20"/>
              </w:rPr>
              <w:t xml:space="preserve">mail will be sent to all </w:t>
            </w:r>
            <w:r w:rsidR="00480ECB" w:rsidRPr="00EF5A99">
              <w:rPr>
                <w:sz w:val="20"/>
                <w:szCs w:val="20"/>
              </w:rPr>
              <w:t xml:space="preserve">BSCFC </w:t>
            </w:r>
            <w:r w:rsidR="00C15B1C" w:rsidRPr="00EF5A99">
              <w:rPr>
                <w:sz w:val="20"/>
                <w:szCs w:val="20"/>
              </w:rPr>
              <w:t>Players</w:t>
            </w:r>
            <w:r w:rsidR="00531C7C" w:rsidRPr="00EF5A99">
              <w:rPr>
                <w:sz w:val="20"/>
                <w:szCs w:val="20"/>
              </w:rPr>
              <w:t xml:space="preserve"> </w:t>
            </w:r>
            <w:r w:rsidR="00C15B1C" w:rsidRPr="00EF5A99">
              <w:rPr>
                <w:sz w:val="20"/>
                <w:szCs w:val="20"/>
              </w:rPr>
              <w:t>/</w:t>
            </w:r>
            <w:r w:rsidR="00531C7C" w:rsidRPr="00EF5A99">
              <w:rPr>
                <w:sz w:val="20"/>
                <w:szCs w:val="20"/>
              </w:rPr>
              <w:t xml:space="preserve"> </w:t>
            </w:r>
            <w:r w:rsidR="00C15B1C" w:rsidRPr="00EF5A99">
              <w:rPr>
                <w:sz w:val="20"/>
                <w:szCs w:val="20"/>
              </w:rPr>
              <w:t>Coaches</w:t>
            </w:r>
            <w:r w:rsidR="00531C7C" w:rsidRPr="00EF5A99">
              <w:rPr>
                <w:sz w:val="20"/>
                <w:szCs w:val="20"/>
              </w:rPr>
              <w:t xml:space="preserve"> </w:t>
            </w:r>
            <w:r w:rsidR="00C15B1C" w:rsidRPr="00EF5A99">
              <w:rPr>
                <w:sz w:val="20"/>
                <w:szCs w:val="20"/>
              </w:rPr>
              <w:t>/</w:t>
            </w:r>
            <w:r w:rsidR="00531C7C" w:rsidRPr="00EF5A99">
              <w:rPr>
                <w:sz w:val="20"/>
                <w:szCs w:val="20"/>
              </w:rPr>
              <w:t xml:space="preserve"> </w:t>
            </w:r>
            <w:r w:rsidR="00C15B1C" w:rsidRPr="00EF5A99">
              <w:rPr>
                <w:sz w:val="20"/>
                <w:szCs w:val="20"/>
              </w:rPr>
              <w:t xml:space="preserve">Volunteers giving instructions / information </w:t>
            </w:r>
            <w:r w:rsidR="00041960" w:rsidRPr="00EF5A99">
              <w:rPr>
                <w:sz w:val="20"/>
                <w:szCs w:val="20"/>
              </w:rPr>
              <w:t>on the Home Club’s match day procedures</w:t>
            </w:r>
            <w:r w:rsidR="00480ECB" w:rsidRPr="00EF5A99">
              <w:rPr>
                <w:sz w:val="20"/>
                <w:szCs w:val="20"/>
              </w:rPr>
              <w:t xml:space="preserve">. </w:t>
            </w:r>
            <w:r w:rsidRPr="00EF5A99">
              <w:rPr>
                <w:sz w:val="20"/>
                <w:szCs w:val="20"/>
              </w:rPr>
              <w:t xml:space="preserve"> </w:t>
            </w:r>
            <w:r>
              <w:rPr>
                <w:sz w:val="20"/>
                <w:szCs w:val="20"/>
              </w:rPr>
              <w:t xml:space="preserve">A copy of the instructions </w:t>
            </w:r>
            <w:r w:rsidR="00C15B1C" w:rsidRPr="00EF5A99">
              <w:rPr>
                <w:sz w:val="20"/>
                <w:szCs w:val="20"/>
              </w:rPr>
              <w:t>will be provided to any visiting teams and Match Officials</w:t>
            </w:r>
            <w:r w:rsidR="00FB10FF" w:rsidRPr="00EF5A99">
              <w:rPr>
                <w:sz w:val="20"/>
                <w:szCs w:val="20"/>
              </w:rPr>
              <w:t xml:space="preserve"> </w:t>
            </w:r>
            <w:r w:rsidR="00815FE6" w:rsidRPr="00EF5A99">
              <w:rPr>
                <w:sz w:val="20"/>
                <w:szCs w:val="20"/>
              </w:rPr>
              <w:t>prior to</w:t>
            </w:r>
            <w:r w:rsidR="00531C7C" w:rsidRPr="00EF5A99">
              <w:rPr>
                <w:sz w:val="20"/>
                <w:szCs w:val="20"/>
              </w:rPr>
              <w:t>, or on, arrival</w:t>
            </w:r>
            <w:r w:rsidR="00815FE6" w:rsidRPr="00EF5A99">
              <w:rPr>
                <w:sz w:val="20"/>
                <w:szCs w:val="20"/>
              </w:rPr>
              <w:t>.</w:t>
            </w:r>
          </w:p>
          <w:p w14:paraId="4D3731F0" w14:textId="7B38948C" w:rsidR="00815FE6" w:rsidRPr="009965DE" w:rsidRDefault="00815FE6" w:rsidP="004F0941">
            <w:pPr>
              <w:pStyle w:val="ListParagraph"/>
              <w:numPr>
                <w:ilvl w:val="0"/>
                <w:numId w:val="2"/>
              </w:numPr>
              <w:rPr>
                <w:sz w:val="20"/>
                <w:szCs w:val="20"/>
              </w:rPr>
            </w:pPr>
            <w:r w:rsidRPr="009965DE">
              <w:rPr>
                <w:sz w:val="20"/>
                <w:szCs w:val="20"/>
              </w:rPr>
              <w:t>Coaches</w:t>
            </w:r>
            <w:r w:rsidR="0013480F" w:rsidRPr="009965DE">
              <w:rPr>
                <w:sz w:val="20"/>
                <w:szCs w:val="20"/>
              </w:rPr>
              <w:t xml:space="preserve"> </w:t>
            </w:r>
            <w:r w:rsidRPr="009965DE">
              <w:rPr>
                <w:sz w:val="20"/>
                <w:szCs w:val="20"/>
              </w:rPr>
              <w:t>/</w:t>
            </w:r>
            <w:r w:rsidR="0013480F" w:rsidRPr="009965DE">
              <w:rPr>
                <w:sz w:val="20"/>
                <w:szCs w:val="20"/>
              </w:rPr>
              <w:t xml:space="preserve"> </w:t>
            </w:r>
            <w:r w:rsidR="00A726D5" w:rsidRPr="009965DE">
              <w:rPr>
                <w:sz w:val="20"/>
                <w:szCs w:val="20"/>
              </w:rPr>
              <w:t>V</w:t>
            </w:r>
            <w:r w:rsidRPr="009965DE">
              <w:rPr>
                <w:sz w:val="20"/>
                <w:szCs w:val="20"/>
              </w:rPr>
              <w:t>olunteers</w:t>
            </w:r>
            <w:r w:rsidR="0013480F" w:rsidRPr="009965DE">
              <w:rPr>
                <w:sz w:val="20"/>
                <w:szCs w:val="20"/>
              </w:rPr>
              <w:t xml:space="preserve"> </w:t>
            </w:r>
            <w:r w:rsidR="00A726D5" w:rsidRPr="009965DE">
              <w:rPr>
                <w:sz w:val="20"/>
                <w:szCs w:val="20"/>
              </w:rPr>
              <w:t>/ P</w:t>
            </w:r>
            <w:r w:rsidRPr="009965DE">
              <w:rPr>
                <w:sz w:val="20"/>
                <w:szCs w:val="20"/>
              </w:rPr>
              <w:t>layers</w:t>
            </w:r>
            <w:r w:rsidR="0013480F" w:rsidRPr="009965DE">
              <w:rPr>
                <w:sz w:val="20"/>
                <w:szCs w:val="20"/>
              </w:rPr>
              <w:t xml:space="preserve"> </w:t>
            </w:r>
            <w:r w:rsidRPr="009965DE">
              <w:rPr>
                <w:sz w:val="20"/>
                <w:szCs w:val="20"/>
              </w:rPr>
              <w:t>/</w:t>
            </w:r>
            <w:r w:rsidR="0013480F" w:rsidRPr="009965DE">
              <w:rPr>
                <w:sz w:val="20"/>
                <w:szCs w:val="20"/>
              </w:rPr>
              <w:t xml:space="preserve"> </w:t>
            </w:r>
            <w:r w:rsidRPr="009965DE">
              <w:rPr>
                <w:sz w:val="20"/>
                <w:szCs w:val="20"/>
              </w:rPr>
              <w:t>Match Officials</w:t>
            </w:r>
            <w:r w:rsidR="0013480F" w:rsidRPr="009965DE">
              <w:rPr>
                <w:sz w:val="20"/>
                <w:szCs w:val="20"/>
              </w:rPr>
              <w:t xml:space="preserve"> </w:t>
            </w:r>
            <w:r w:rsidRPr="009965DE">
              <w:rPr>
                <w:sz w:val="20"/>
                <w:szCs w:val="20"/>
              </w:rPr>
              <w:t>/</w:t>
            </w:r>
            <w:r w:rsidR="0013480F" w:rsidRPr="009965DE">
              <w:rPr>
                <w:sz w:val="20"/>
                <w:szCs w:val="20"/>
              </w:rPr>
              <w:t xml:space="preserve"> </w:t>
            </w:r>
            <w:r w:rsidRPr="009965DE">
              <w:rPr>
                <w:sz w:val="20"/>
                <w:szCs w:val="20"/>
              </w:rPr>
              <w:t>visiting teams will be reas</w:t>
            </w:r>
            <w:r w:rsidR="00E31DB6" w:rsidRPr="009965DE">
              <w:rPr>
                <w:sz w:val="20"/>
                <w:szCs w:val="20"/>
              </w:rPr>
              <w:t xml:space="preserve">sured and instructed to ensure they wash their hands and comply </w:t>
            </w:r>
            <w:r w:rsidR="00B11E91" w:rsidRPr="009965DE">
              <w:rPr>
                <w:sz w:val="20"/>
                <w:szCs w:val="20"/>
              </w:rPr>
              <w:t>with social distancing.</w:t>
            </w:r>
          </w:p>
          <w:p w14:paraId="08A06F09" w14:textId="1F641083" w:rsidR="00B11E91" w:rsidRPr="009965DE" w:rsidRDefault="00B11E91" w:rsidP="004F0941">
            <w:pPr>
              <w:pStyle w:val="ListParagraph"/>
              <w:numPr>
                <w:ilvl w:val="0"/>
                <w:numId w:val="2"/>
              </w:numPr>
              <w:rPr>
                <w:sz w:val="20"/>
                <w:szCs w:val="20"/>
              </w:rPr>
            </w:pPr>
            <w:r w:rsidRPr="009965DE">
              <w:rPr>
                <w:sz w:val="20"/>
                <w:szCs w:val="20"/>
              </w:rPr>
              <w:t>All visitors are</w:t>
            </w:r>
            <w:r w:rsidR="00531C7C">
              <w:rPr>
                <w:sz w:val="20"/>
                <w:szCs w:val="20"/>
              </w:rPr>
              <w:t xml:space="preserve"> requested</w:t>
            </w:r>
            <w:r w:rsidRPr="009965DE">
              <w:rPr>
                <w:sz w:val="20"/>
                <w:szCs w:val="20"/>
              </w:rPr>
              <w:t xml:space="preserve"> to </w:t>
            </w:r>
            <w:r w:rsidR="005B3834" w:rsidRPr="009965DE">
              <w:rPr>
                <w:sz w:val="20"/>
                <w:szCs w:val="20"/>
              </w:rPr>
              <w:t>carry out</w:t>
            </w:r>
            <w:r w:rsidR="00B1005C" w:rsidRPr="009965DE">
              <w:rPr>
                <w:sz w:val="20"/>
                <w:szCs w:val="20"/>
              </w:rPr>
              <w:t xml:space="preserve"> a self-assessment with regards to COVID</w:t>
            </w:r>
            <w:r w:rsidR="002B0126" w:rsidRPr="009965DE">
              <w:rPr>
                <w:sz w:val="20"/>
                <w:szCs w:val="20"/>
              </w:rPr>
              <w:t>-19</w:t>
            </w:r>
            <w:r w:rsidR="0079050C" w:rsidRPr="009965DE">
              <w:rPr>
                <w:sz w:val="20"/>
                <w:szCs w:val="20"/>
              </w:rPr>
              <w:t xml:space="preserve"> symptoms and self</w:t>
            </w:r>
            <w:r w:rsidR="00C170D1" w:rsidRPr="009965DE">
              <w:rPr>
                <w:sz w:val="20"/>
                <w:szCs w:val="20"/>
              </w:rPr>
              <w:t>-isolate.</w:t>
            </w:r>
          </w:p>
          <w:p w14:paraId="6C56087D" w14:textId="4EE81E71" w:rsidR="00C170D1" w:rsidRPr="009965DE" w:rsidRDefault="00C170D1" w:rsidP="004F0941">
            <w:pPr>
              <w:pStyle w:val="ListParagraph"/>
              <w:numPr>
                <w:ilvl w:val="0"/>
                <w:numId w:val="2"/>
              </w:numPr>
              <w:rPr>
                <w:sz w:val="20"/>
                <w:szCs w:val="20"/>
              </w:rPr>
            </w:pPr>
            <w:r w:rsidRPr="009965DE">
              <w:rPr>
                <w:sz w:val="20"/>
                <w:szCs w:val="20"/>
              </w:rPr>
              <w:t xml:space="preserve">Anyone who wishes to shield will </w:t>
            </w:r>
            <w:r w:rsidR="00F5297C" w:rsidRPr="009965DE">
              <w:rPr>
                <w:sz w:val="20"/>
                <w:szCs w:val="20"/>
              </w:rPr>
              <w:t>be permitted to do so.</w:t>
            </w:r>
          </w:p>
          <w:p w14:paraId="366035AD" w14:textId="3EA2CA1C" w:rsidR="00F5297C" w:rsidRPr="009965DE" w:rsidRDefault="00241C31" w:rsidP="004F0941">
            <w:pPr>
              <w:pStyle w:val="ListParagraph"/>
              <w:numPr>
                <w:ilvl w:val="0"/>
                <w:numId w:val="2"/>
              </w:numPr>
              <w:rPr>
                <w:sz w:val="20"/>
                <w:szCs w:val="20"/>
              </w:rPr>
            </w:pPr>
            <w:r w:rsidRPr="009965DE">
              <w:rPr>
                <w:sz w:val="20"/>
                <w:szCs w:val="20"/>
              </w:rPr>
              <w:t>All visitors will be provided with a reminder of the symptoms of COVID</w:t>
            </w:r>
            <w:r w:rsidR="0032765A" w:rsidRPr="009965DE">
              <w:rPr>
                <w:sz w:val="20"/>
                <w:szCs w:val="20"/>
              </w:rPr>
              <w:t xml:space="preserve">-19 and </w:t>
            </w:r>
            <w:r w:rsidR="00CA5140" w:rsidRPr="009965DE">
              <w:rPr>
                <w:sz w:val="20"/>
                <w:szCs w:val="20"/>
              </w:rPr>
              <w:t xml:space="preserve">the </w:t>
            </w:r>
            <w:r w:rsidR="0032765A" w:rsidRPr="009965DE">
              <w:rPr>
                <w:sz w:val="20"/>
                <w:szCs w:val="20"/>
              </w:rPr>
              <w:t xml:space="preserve">need to follow </w:t>
            </w:r>
            <w:r w:rsidR="00A726D5" w:rsidRPr="009965DE">
              <w:rPr>
                <w:sz w:val="20"/>
                <w:szCs w:val="20"/>
              </w:rPr>
              <w:t>G</w:t>
            </w:r>
            <w:r w:rsidR="0032765A" w:rsidRPr="009965DE">
              <w:rPr>
                <w:sz w:val="20"/>
                <w:szCs w:val="20"/>
              </w:rPr>
              <w:t>overnment guidelines.</w:t>
            </w:r>
          </w:p>
          <w:p w14:paraId="7E7FCF48" w14:textId="3D28A0CD" w:rsidR="00B61229" w:rsidRPr="009965DE" w:rsidRDefault="00B61229" w:rsidP="004F0941">
            <w:pPr>
              <w:pStyle w:val="ListParagraph"/>
              <w:numPr>
                <w:ilvl w:val="0"/>
                <w:numId w:val="2"/>
              </w:numPr>
              <w:rPr>
                <w:sz w:val="20"/>
                <w:szCs w:val="20"/>
              </w:rPr>
            </w:pPr>
            <w:r w:rsidRPr="009965DE">
              <w:rPr>
                <w:sz w:val="20"/>
                <w:szCs w:val="20"/>
              </w:rPr>
              <w:t>Attende</w:t>
            </w:r>
            <w:r w:rsidR="00EE22D9">
              <w:rPr>
                <w:sz w:val="20"/>
                <w:szCs w:val="20"/>
              </w:rPr>
              <w:t xml:space="preserve">es will be asked to log on to the </w:t>
            </w:r>
            <w:r w:rsidR="00F71EC2">
              <w:rPr>
                <w:sz w:val="20"/>
                <w:szCs w:val="20"/>
              </w:rPr>
              <w:t>NHS’s</w:t>
            </w:r>
            <w:r w:rsidR="00EE22D9">
              <w:rPr>
                <w:sz w:val="20"/>
                <w:szCs w:val="20"/>
              </w:rPr>
              <w:t xml:space="preserve"> Trace and Trace app using the 2D barcodes provide</w:t>
            </w:r>
            <w:r w:rsidR="00F71EC2">
              <w:rPr>
                <w:sz w:val="20"/>
                <w:szCs w:val="20"/>
              </w:rPr>
              <w:t>d at home venues</w:t>
            </w:r>
            <w:r w:rsidR="005760F8" w:rsidRPr="009965DE">
              <w:rPr>
                <w:sz w:val="20"/>
                <w:szCs w:val="20"/>
              </w:rPr>
              <w:t>.</w:t>
            </w:r>
            <w:r w:rsidR="00F71EC2">
              <w:rPr>
                <w:sz w:val="20"/>
                <w:szCs w:val="20"/>
              </w:rPr>
              <w:t xml:space="preserve"> </w:t>
            </w:r>
            <w:r w:rsidR="005760F8" w:rsidRPr="009965DE">
              <w:rPr>
                <w:sz w:val="20"/>
                <w:szCs w:val="20"/>
              </w:rPr>
              <w:t xml:space="preserve"> </w:t>
            </w:r>
            <w:r w:rsidR="00B24A54" w:rsidRPr="009965DE">
              <w:rPr>
                <w:sz w:val="20"/>
                <w:szCs w:val="20"/>
              </w:rPr>
              <w:t>Conf</w:t>
            </w:r>
            <w:r w:rsidR="000848CB" w:rsidRPr="009965DE">
              <w:rPr>
                <w:sz w:val="20"/>
                <w:szCs w:val="20"/>
              </w:rPr>
              <w:t>i</w:t>
            </w:r>
            <w:r w:rsidR="00B24A54" w:rsidRPr="009965DE">
              <w:rPr>
                <w:sz w:val="20"/>
                <w:szCs w:val="20"/>
              </w:rPr>
              <w:t xml:space="preserve">rmation will be obtained from visiting teams to confirm they </w:t>
            </w:r>
            <w:r w:rsidR="009D7940" w:rsidRPr="009965DE">
              <w:rPr>
                <w:sz w:val="20"/>
                <w:szCs w:val="20"/>
              </w:rPr>
              <w:t>have all contact details for their visiting team.</w:t>
            </w:r>
          </w:p>
          <w:p w14:paraId="65A5CFE9" w14:textId="1221F8DF" w:rsidR="009D7940" w:rsidRPr="009965DE" w:rsidRDefault="001930CD" w:rsidP="004F0941">
            <w:pPr>
              <w:pStyle w:val="ListParagraph"/>
              <w:numPr>
                <w:ilvl w:val="0"/>
                <w:numId w:val="2"/>
              </w:numPr>
              <w:rPr>
                <w:sz w:val="20"/>
                <w:szCs w:val="20"/>
              </w:rPr>
            </w:pPr>
            <w:r w:rsidRPr="009965DE">
              <w:rPr>
                <w:sz w:val="20"/>
                <w:szCs w:val="20"/>
              </w:rPr>
              <w:t xml:space="preserve">Communication will be sent to all with regards to the controls in place by the </w:t>
            </w:r>
            <w:r w:rsidR="00175CC8" w:rsidRPr="009965DE">
              <w:rPr>
                <w:sz w:val="20"/>
                <w:szCs w:val="20"/>
              </w:rPr>
              <w:t>C</w:t>
            </w:r>
            <w:r w:rsidR="007B6ED3" w:rsidRPr="009965DE">
              <w:rPr>
                <w:sz w:val="20"/>
                <w:szCs w:val="20"/>
              </w:rPr>
              <w:t>lub for attendance at training/matches.</w:t>
            </w:r>
          </w:p>
          <w:p w14:paraId="12E6F5CC" w14:textId="29CD58A0" w:rsidR="006F58D2" w:rsidRPr="009965DE" w:rsidRDefault="006F58D2" w:rsidP="004F0941">
            <w:pPr>
              <w:pStyle w:val="ListParagraph"/>
              <w:numPr>
                <w:ilvl w:val="0"/>
                <w:numId w:val="2"/>
              </w:numPr>
              <w:rPr>
                <w:sz w:val="20"/>
                <w:szCs w:val="20"/>
              </w:rPr>
            </w:pPr>
            <w:r w:rsidRPr="009965DE">
              <w:rPr>
                <w:sz w:val="20"/>
                <w:szCs w:val="20"/>
              </w:rPr>
              <w:t xml:space="preserve">No indoor training or matches can take place until </w:t>
            </w:r>
            <w:r w:rsidR="00EB7C5F" w:rsidRPr="009965DE">
              <w:rPr>
                <w:sz w:val="20"/>
                <w:szCs w:val="20"/>
              </w:rPr>
              <w:t>further notice.</w:t>
            </w:r>
          </w:p>
          <w:p w14:paraId="51A99B95" w14:textId="372D249F" w:rsidR="00480ECB" w:rsidRPr="009965DE" w:rsidRDefault="00041960" w:rsidP="00F71EC2">
            <w:pPr>
              <w:pStyle w:val="ListParagraph"/>
              <w:numPr>
                <w:ilvl w:val="0"/>
                <w:numId w:val="2"/>
              </w:numPr>
              <w:rPr>
                <w:sz w:val="20"/>
                <w:szCs w:val="20"/>
              </w:rPr>
            </w:pPr>
            <w:r w:rsidRPr="009965DE">
              <w:rPr>
                <w:sz w:val="20"/>
                <w:szCs w:val="20"/>
              </w:rPr>
              <w:t xml:space="preserve">Club </w:t>
            </w:r>
            <w:r w:rsidR="003A6D29" w:rsidRPr="009965DE">
              <w:rPr>
                <w:sz w:val="20"/>
                <w:szCs w:val="20"/>
              </w:rPr>
              <w:t>Board /</w:t>
            </w:r>
            <w:r w:rsidRPr="009965DE">
              <w:rPr>
                <w:sz w:val="20"/>
                <w:szCs w:val="20"/>
              </w:rPr>
              <w:t xml:space="preserve"> Committee </w:t>
            </w:r>
            <w:r w:rsidR="00EB7C5F" w:rsidRPr="009965DE">
              <w:rPr>
                <w:sz w:val="20"/>
                <w:szCs w:val="20"/>
              </w:rPr>
              <w:t xml:space="preserve">Members </w:t>
            </w:r>
            <w:r w:rsidR="001F26FC" w:rsidRPr="009965DE">
              <w:rPr>
                <w:sz w:val="20"/>
                <w:szCs w:val="20"/>
              </w:rPr>
              <w:t xml:space="preserve">will observe </w:t>
            </w:r>
            <w:proofErr w:type="gramStart"/>
            <w:r w:rsidR="001F26FC" w:rsidRPr="009965DE">
              <w:rPr>
                <w:sz w:val="20"/>
                <w:szCs w:val="20"/>
              </w:rPr>
              <w:t>a number of</w:t>
            </w:r>
            <w:proofErr w:type="gramEnd"/>
            <w:r w:rsidR="001F26FC" w:rsidRPr="009965DE">
              <w:rPr>
                <w:sz w:val="20"/>
                <w:szCs w:val="20"/>
              </w:rPr>
              <w:t xml:space="preserve"> </w:t>
            </w:r>
            <w:r w:rsidR="00531C7C">
              <w:rPr>
                <w:sz w:val="20"/>
                <w:szCs w:val="20"/>
              </w:rPr>
              <w:t xml:space="preserve">home </w:t>
            </w:r>
            <w:r w:rsidR="001F26FC" w:rsidRPr="009965DE">
              <w:rPr>
                <w:sz w:val="20"/>
                <w:szCs w:val="20"/>
              </w:rPr>
              <w:t>matches in order to ensure compliance and reminders of compliance is adhered to.</w:t>
            </w:r>
          </w:p>
        </w:tc>
        <w:tc>
          <w:tcPr>
            <w:tcW w:w="851" w:type="dxa"/>
          </w:tcPr>
          <w:p w14:paraId="72C28DC0" w14:textId="1C6CA3A9" w:rsidR="00C15B1C" w:rsidRDefault="002F0B46" w:rsidP="00C15B1C">
            <w:r>
              <w:t>1</w:t>
            </w:r>
          </w:p>
        </w:tc>
        <w:tc>
          <w:tcPr>
            <w:tcW w:w="850" w:type="dxa"/>
          </w:tcPr>
          <w:p w14:paraId="2CC4EACC" w14:textId="0E3F0837" w:rsidR="00C15B1C" w:rsidRDefault="002F0B46" w:rsidP="00C15B1C">
            <w:r>
              <w:t>4</w:t>
            </w:r>
          </w:p>
        </w:tc>
        <w:tc>
          <w:tcPr>
            <w:tcW w:w="709" w:type="dxa"/>
          </w:tcPr>
          <w:p w14:paraId="19706B41" w14:textId="63E3615F" w:rsidR="00C15B1C" w:rsidRDefault="00E606CD" w:rsidP="00C15B1C">
            <w:r>
              <w:t>4</w:t>
            </w:r>
          </w:p>
        </w:tc>
      </w:tr>
    </w:tbl>
    <w:p w14:paraId="5F2CDF5B" w14:textId="32CB0194" w:rsidR="008231B7" w:rsidRDefault="008231B7">
      <w:r>
        <w:br w:type="page"/>
      </w:r>
    </w:p>
    <w:p w14:paraId="31084B0E" w14:textId="0921627E" w:rsidR="006543C9" w:rsidRPr="006543C9" w:rsidRDefault="006543C9">
      <w:pPr>
        <w:rPr>
          <w:b/>
          <w:bCs/>
        </w:rPr>
      </w:pPr>
      <w:r w:rsidRPr="006543C9">
        <w:rPr>
          <w:b/>
          <w:bCs/>
        </w:rPr>
        <w:lastRenderedPageBreak/>
        <w:t xml:space="preserve">Facilities </w:t>
      </w:r>
      <w:r>
        <w:rPr>
          <w:b/>
          <w:bCs/>
        </w:rPr>
        <w:t>used by BSCFC include</w:t>
      </w:r>
      <w:r w:rsidRPr="006543C9">
        <w:rPr>
          <w:b/>
          <w:bCs/>
        </w:rPr>
        <w:t>:</w:t>
      </w:r>
    </w:p>
    <w:p w14:paraId="254664A8" w14:textId="528D775D" w:rsidR="006543C9" w:rsidRPr="00580E03" w:rsidRDefault="006543C9" w:rsidP="00580E03">
      <w:pPr>
        <w:pStyle w:val="ListParagraph"/>
        <w:numPr>
          <w:ilvl w:val="0"/>
          <w:numId w:val="19"/>
        </w:numPr>
        <w:spacing w:after="0" w:line="240" w:lineRule="auto"/>
        <w:rPr>
          <w:rFonts w:cstheme="minorHAnsi"/>
        </w:rPr>
      </w:pPr>
      <w:r w:rsidRPr="00580E03">
        <w:rPr>
          <w:rFonts w:cstheme="minorHAnsi"/>
        </w:rPr>
        <w:t>Bishop’s Stortford Football Club</w:t>
      </w:r>
      <w:r w:rsidR="00580E03" w:rsidRPr="00580E03">
        <w:rPr>
          <w:rFonts w:cstheme="minorHAnsi"/>
        </w:rPr>
        <w:t xml:space="preserve"> (BSFC), CM23 5RG</w:t>
      </w:r>
    </w:p>
    <w:p w14:paraId="49D6A865" w14:textId="5BA59D0F" w:rsidR="006543C9" w:rsidRPr="00580E03" w:rsidRDefault="006543C9" w:rsidP="00580E03">
      <w:pPr>
        <w:pStyle w:val="ListParagraph"/>
        <w:numPr>
          <w:ilvl w:val="0"/>
          <w:numId w:val="19"/>
        </w:numPr>
        <w:spacing w:after="0" w:line="240" w:lineRule="auto"/>
        <w:rPr>
          <w:rFonts w:cstheme="minorHAnsi"/>
        </w:rPr>
      </w:pPr>
      <w:r w:rsidRPr="00580E03">
        <w:rPr>
          <w:rFonts w:cstheme="minorHAnsi"/>
        </w:rPr>
        <w:t>Bishop’s Stortford Community Football Club (BSCFC)</w:t>
      </w:r>
      <w:r w:rsidR="00580E03" w:rsidRPr="00580E03">
        <w:rPr>
          <w:rFonts w:cstheme="minorHAnsi"/>
        </w:rPr>
        <w:t xml:space="preserve"> Clubhouse (Friedberg Avenue/Harvest Moon), </w:t>
      </w:r>
      <w:r w:rsidR="00580E03" w:rsidRPr="00580E03">
        <w:rPr>
          <w:rFonts w:cstheme="minorHAnsi"/>
          <w:color w:val="222222"/>
          <w:shd w:val="clear" w:color="auto" w:fill="FFFFFF"/>
        </w:rPr>
        <w:t>CM23 4RF</w:t>
      </w:r>
    </w:p>
    <w:p w14:paraId="73CA6F18" w14:textId="02210F1E" w:rsidR="006543C9" w:rsidRPr="00580E03" w:rsidRDefault="006543C9" w:rsidP="00580E03">
      <w:pPr>
        <w:pStyle w:val="ListParagraph"/>
        <w:numPr>
          <w:ilvl w:val="0"/>
          <w:numId w:val="19"/>
        </w:numPr>
        <w:spacing w:after="0" w:line="240" w:lineRule="auto"/>
        <w:rPr>
          <w:rFonts w:cstheme="minorHAnsi"/>
        </w:rPr>
      </w:pPr>
      <w:r w:rsidRPr="00580E03">
        <w:rPr>
          <w:rFonts w:cstheme="minorHAnsi"/>
        </w:rPr>
        <w:t>Birchwood High School Detached Playing Field (Pearce House)</w:t>
      </w:r>
      <w:r w:rsidR="00580E03" w:rsidRPr="00580E03">
        <w:rPr>
          <w:rFonts w:cstheme="minorHAnsi"/>
          <w:color w:val="222222"/>
          <w:shd w:val="clear" w:color="auto" w:fill="FFFFFF"/>
        </w:rPr>
        <w:t xml:space="preserve"> Parsonage Ln, Bishop's Stortford CM23 5BD</w:t>
      </w:r>
    </w:p>
    <w:p w14:paraId="2667EC57" w14:textId="4A80E150" w:rsidR="00580E03" w:rsidRPr="00E23743" w:rsidRDefault="00E23743" w:rsidP="00580E03">
      <w:pPr>
        <w:pStyle w:val="ListParagraph"/>
        <w:numPr>
          <w:ilvl w:val="0"/>
          <w:numId w:val="19"/>
        </w:numPr>
        <w:spacing w:after="0" w:line="240" w:lineRule="auto"/>
        <w:rPr>
          <w:rFonts w:cstheme="minorHAnsi"/>
        </w:rPr>
      </w:pPr>
      <w:r w:rsidRPr="00E23743">
        <w:rPr>
          <w:rFonts w:cstheme="minorHAnsi"/>
          <w:color w:val="222222"/>
          <w:shd w:val="clear" w:color="auto" w:fill="FFFFFF"/>
        </w:rPr>
        <w:t xml:space="preserve">Bishop’s Stortford Sports Trust, </w:t>
      </w:r>
      <w:proofErr w:type="spellStart"/>
      <w:r w:rsidRPr="00E23743">
        <w:rPr>
          <w:rFonts w:cstheme="minorHAnsi"/>
          <w:color w:val="222222"/>
          <w:shd w:val="clear" w:color="auto" w:fill="FFFFFF"/>
        </w:rPr>
        <w:t>Cricketfield</w:t>
      </w:r>
      <w:proofErr w:type="spellEnd"/>
      <w:r w:rsidRPr="00E23743">
        <w:rPr>
          <w:rFonts w:cstheme="minorHAnsi"/>
          <w:color w:val="222222"/>
          <w:shd w:val="clear" w:color="auto" w:fill="FFFFFF"/>
        </w:rPr>
        <w:t xml:space="preserve"> Ln, Bishop's Stortford CM23 2TD</w:t>
      </w:r>
      <w:r w:rsidR="00580E03" w:rsidRPr="00E23743">
        <w:rPr>
          <w:rFonts w:cstheme="minorHAnsi"/>
        </w:rPr>
        <w:t xml:space="preserve">, </w:t>
      </w:r>
    </w:p>
    <w:p w14:paraId="12073567" w14:textId="5D1915D8" w:rsidR="006543C9" w:rsidRPr="00580E03" w:rsidRDefault="006543C9" w:rsidP="00580E03">
      <w:pPr>
        <w:pStyle w:val="ListParagraph"/>
        <w:numPr>
          <w:ilvl w:val="0"/>
          <w:numId w:val="19"/>
        </w:numPr>
        <w:spacing w:after="0" w:line="240" w:lineRule="auto"/>
        <w:rPr>
          <w:rFonts w:cstheme="minorHAnsi"/>
        </w:rPr>
      </w:pPr>
      <w:r w:rsidRPr="00580E03">
        <w:rPr>
          <w:rFonts w:cstheme="minorHAnsi"/>
        </w:rPr>
        <w:t xml:space="preserve">Grange Paddocks, </w:t>
      </w:r>
      <w:r w:rsidRPr="00580E03">
        <w:rPr>
          <w:rFonts w:cstheme="minorHAnsi"/>
          <w:color w:val="222222"/>
          <w:shd w:val="clear" w:color="auto" w:fill="FFFFFF"/>
        </w:rPr>
        <w:t>Rye St, Bishop's Stortford CM23 2HH</w:t>
      </w:r>
    </w:p>
    <w:p w14:paraId="564F37E5" w14:textId="170A6146" w:rsidR="006543C9" w:rsidRPr="00580E03" w:rsidRDefault="006543C9" w:rsidP="00580E03">
      <w:pPr>
        <w:pStyle w:val="ListParagraph"/>
        <w:numPr>
          <w:ilvl w:val="0"/>
          <w:numId w:val="19"/>
        </w:numPr>
        <w:spacing w:after="0" w:line="240" w:lineRule="auto"/>
        <w:rPr>
          <w:rFonts w:cstheme="minorHAnsi"/>
        </w:rPr>
      </w:pPr>
      <w:r w:rsidRPr="00580E03">
        <w:rPr>
          <w:rFonts w:cstheme="minorHAnsi"/>
        </w:rPr>
        <w:t>Jobber’s Wood</w:t>
      </w:r>
      <w:r w:rsidR="00580E03" w:rsidRPr="00580E03">
        <w:rPr>
          <w:rFonts w:cstheme="minorHAnsi"/>
        </w:rPr>
        <w:t xml:space="preserve">, </w:t>
      </w:r>
      <w:r w:rsidR="00580E03" w:rsidRPr="00580E03">
        <w:rPr>
          <w:rStyle w:val="Strong"/>
          <w:rFonts w:cstheme="minorHAnsi"/>
          <w:b w:val="0"/>
          <w:bCs w:val="0"/>
          <w:color w:val="000000"/>
          <w:shd w:val="clear" w:color="auto" w:fill="FFFFFF"/>
        </w:rPr>
        <w:t>SG10 6FB</w:t>
      </w:r>
    </w:p>
    <w:p w14:paraId="0EC6222E" w14:textId="4D4C0E8A" w:rsidR="006543C9" w:rsidRPr="00580E03" w:rsidRDefault="006543C9" w:rsidP="00580E03">
      <w:pPr>
        <w:pStyle w:val="ListParagraph"/>
        <w:numPr>
          <w:ilvl w:val="0"/>
          <w:numId w:val="19"/>
        </w:numPr>
        <w:spacing w:after="0" w:line="240" w:lineRule="auto"/>
        <w:rPr>
          <w:rFonts w:cstheme="minorHAnsi"/>
        </w:rPr>
      </w:pPr>
      <w:proofErr w:type="spellStart"/>
      <w:r w:rsidRPr="00580E03">
        <w:rPr>
          <w:rFonts w:cstheme="minorHAnsi"/>
        </w:rPr>
        <w:t>Paringdon</w:t>
      </w:r>
      <w:proofErr w:type="spellEnd"/>
      <w:r w:rsidRPr="00580E03">
        <w:rPr>
          <w:rFonts w:cstheme="minorHAnsi"/>
        </w:rPr>
        <w:t xml:space="preserve"> Sport’s and Social Club</w:t>
      </w:r>
      <w:r w:rsidR="00580E03" w:rsidRPr="00580E03">
        <w:rPr>
          <w:rFonts w:cstheme="minorHAnsi"/>
        </w:rPr>
        <w:t xml:space="preserve">, </w:t>
      </w:r>
      <w:proofErr w:type="spellStart"/>
      <w:r w:rsidR="00580E03" w:rsidRPr="00580E03">
        <w:rPr>
          <w:rFonts w:cstheme="minorHAnsi"/>
          <w:color w:val="222222"/>
          <w:shd w:val="clear" w:color="auto" w:fill="FFFFFF"/>
        </w:rPr>
        <w:t>Paringdon</w:t>
      </w:r>
      <w:proofErr w:type="spellEnd"/>
      <w:r w:rsidR="00580E03" w:rsidRPr="00580E03">
        <w:rPr>
          <w:rFonts w:cstheme="minorHAnsi"/>
          <w:color w:val="222222"/>
          <w:shd w:val="clear" w:color="auto" w:fill="FFFFFF"/>
        </w:rPr>
        <w:t xml:space="preserve"> Rd, Harlow CM19 4QT</w:t>
      </w:r>
    </w:p>
    <w:p w14:paraId="52CDE4F7" w14:textId="31DBECD3" w:rsidR="006543C9" w:rsidRPr="00580E03" w:rsidRDefault="006543C9" w:rsidP="00580E03">
      <w:pPr>
        <w:pStyle w:val="ListParagraph"/>
        <w:numPr>
          <w:ilvl w:val="0"/>
          <w:numId w:val="19"/>
        </w:numPr>
        <w:spacing w:after="0" w:line="240" w:lineRule="auto"/>
        <w:rPr>
          <w:rFonts w:cstheme="minorHAnsi"/>
        </w:rPr>
      </w:pPr>
      <w:proofErr w:type="spellStart"/>
      <w:r w:rsidRPr="00580E03">
        <w:rPr>
          <w:rFonts w:cstheme="minorHAnsi"/>
        </w:rPr>
        <w:t>Birchanger</w:t>
      </w:r>
      <w:proofErr w:type="spellEnd"/>
      <w:r w:rsidRPr="00580E03">
        <w:rPr>
          <w:rFonts w:cstheme="minorHAnsi"/>
        </w:rPr>
        <w:t xml:space="preserve"> Sports and Social Club</w:t>
      </w:r>
      <w:r w:rsidR="00580E03" w:rsidRPr="00580E03">
        <w:rPr>
          <w:rFonts w:cstheme="minorHAnsi"/>
        </w:rPr>
        <w:t xml:space="preserve"> (BSSC), </w:t>
      </w:r>
      <w:r w:rsidR="00580E03" w:rsidRPr="00580E03">
        <w:rPr>
          <w:rFonts w:cstheme="minorHAnsi"/>
          <w:color w:val="222222"/>
          <w:shd w:val="clear" w:color="auto" w:fill="FFFFFF"/>
        </w:rPr>
        <w:t xml:space="preserve">229 </w:t>
      </w:r>
      <w:proofErr w:type="spellStart"/>
      <w:r w:rsidR="00580E03" w:rsidRPr="00580E03">
        <w:rPr>
          <w:rFonts w:cstheme="minorHAnsi"/>
          <w:color w:val="222222"/>
          <w:shd w:val="clear" w:color="auto" w:fill="FFFFFF"/>
        </w:rPr>
        <w:t>Birchanger</w:t>
      </w:r>
      <w:proofErr w:type="spellEnd"/>
      <w:r w:rsidR="00580E03" w:rsidRPr="00580E03">
        <w:rPr>
          <w:rFonts w:cstheme="minorHAnsi"/>
          <w:color w:val="222222"/>
          <w:shd w:val="clear" w:color="auto" w:fill="FFFFFF"/>
        </w:rPr>
        <w:t xml:space="preserve"> Ln, </w:t>
      </w:r>
      <w:proofErr w:type="spellStart"/>
      <w:r w:rsidR="00580E03" w:rsidRPr="00580E03">
        <w:rPr>
          <w:rFonts w:cstheme="minorHAnsi"/>
          <w:color w:val="222222"/>
          <w:shd w:val="clear" w:color="auto" w:fill="FFFFFF"/>
        </w:rPr>
        <w:t>Birchanger</w:t>
      </w:r>
      <w:proofErr w:type="spellEnd"/>
      <w:r w:rsidR="00580E03" w:rsidRPr="00580E03">
        <w:rPr>
          <w:rFonts w:cstheme="minorHAnsi"/>
          <w:color w:val="222222"/>
          <w:shd w:val="clear" w:color="auto" w:fill="FFFFFF"/>
        </w:rPr>
        <w:t>, Bishop's Stortford CM23 5QJ</w:t>
      </w:r>
    </w:p>
    <w:p w14:paraId="3365C728" w14:textId="11F9FFBB" w:rsidR="00580E03" w:rsidRPr="00580E03" w:rsidRDefault="00580E03" w:rsidP="00580E03">
      <w:pPr>
        <w:pStyle w:val="ListParagraph"/>
        <w:numPr>
          <w:ilvl w:val="0"/>
          <w:numId w:val="19"/>
        </w:numPr>
        <w:shd w:val="clear" w:color="auto" w:fill="FFFFFF"/>
        <w:spacing w:after="0" w:line="240" w:lineRule="auto"/>
        <w:rPr>
          <w:rFonts w:eastAsia="Times New Roman" w:cstheme="minorHAnsi"/>
          <w:color w:val="645E5E"/>
          <w:lang w:val="en-US"/>
        </w:rPr>
      </w:pPr>
      <w:proofErr w:type="spellStart"/>
      <w:r w:rsidRPr="00580E03">
        <w:rPr>
          <w:rFonts w:eastAsia="Times New Roman" w:cstheme="minorHAnsi"/>
          <w:color w:val="645E5E"/>
          <w:lang w:val="en-US"/>
        </w:rPr>
        <w:t>Manuden</w:t>
      </w:r>
      <w:proofErr w:type="spellEnd"/>
      <w:r w:rsidRPr="00580E03">
        <w:rPr>
          <w:rFonts w:eastAsia="Times New Roman" w:cstheme="minorHAnsi"/>
          <w:color w:val="645E5E"/>
          <w:lang w:val="en-US"/>
        </w:rPr>
        <w:t xml:space="preserve"> Village Community Centre, David Collins Drive, </w:t>
      </w:r>
      <w:proofErr w:type="spellStart"/>
      <w:r w:rsidRPr="00580E03">
        <w:rPr>
          <w:rFonts w:eastAsia="Times New Roman" w:cstheme="minorHAnsi"/>
          <w:color w:val="645E5E"/>
          <w:lang w:val="en-US"/>
        </w:rPr>
        <w:t>Manuden</w:t>
      </w:r>
      <w:proofErr w:type="spellEnd"/>
      <w:r w:rsidRPr="00580E03">
        <w:rPr>
          <w:rFonts w:eastAsia="Times New Roman" w:cstheme="minorHAnsi"/>
          <w:color w:val="645E5E"/>
          <w:lang w:val="en-US"/>
        </w:rPr>
        <w:t>, CM23 1EH</w:t>
      </w:r>
    </w:p>
    <w:p w14:paraId="3A8BECDC" w14:textId="77777777" w:rsidR="006543C9" w:rsidRDefault="006543C9"/>
    <w:tbl>
      <w:tblPr>
        <w:tblStyle w:val="TableGrid"/>
        <w:tblW w:w="15593" w:type="dxa"/>
        <w:tblInd w:w="-1139" w:type="dxa"/>
        <w:tblLook w:val="04A0" w:firstRow="1" w:lastRow="0" w:firstColumn="1" w:lastColumn="0" w:noHBand="0" w:noVBand="1"/>
      </w:tblPr>
      <w:tblGrid>
        <w:gridCol w:w="1694"/>
        <w:gridCol w:w="1555"/>
        <w:gridCol w:w="883"/>
        <w:gridCol w:w="823"/>
        <w:gridCol w:w="708"/>
        <w:gridCol w:w="7488"/>
        <w:gridCol w:w="883"/>
        <w:gridCol w:w="850"/>
        <w:gridCol w:w="709"/>
      </w:tblGrid>
      <w:tr w:rsidR="00590228" w:rsidRPr="00C15B1C" w14:paraId="3F539B8E" w14:textId="77777777" w:rsidTr="00580E03">
        <w:tc>
          <w:tcPr>
            <w:tcW w:w="1694" w:type="dxa"/>
            <w:vMerge w:val="restart"/>
            <w:shd w:val="clear" w:color="auto" w:fill="BDD6EE" w:themeFill="accent5" w:themeFillTint="66"/>
          </w:tcPr>
          <w:p w14:paraId="079F467E" w14:textId="77777777" w:rsidR="00590228" w:rsidRPr="00C15B1C" w:rsidRDefault="00590228" w:rsidP="00E6604F">
            <w:pPr>
              <w:rPr>
                <w:sz w:val="16"/>
                <w:szCs w:val="16"/>
              </w:rPr>
            </w:pPr>
            <w:r w:rsidRPr="00C15B1C">
              <w:rPr>
                <w:sz w:val="16"/>
                <w:szCs w:val="16"/>
              </w:rPr>
              <w:t>Activity</w:t>
            </w:r>
          </w:p>
        </w:tc>
        <w:tc>
          <w:tcPr>
            <w:tcW w:w="1555" w:type="dxa"/>
            <w:vMerge w:val="restart"/>
            <w:shd w:val="clear" w:color="auto" w:fill="BDD6EE" w:themeFill="accent5" w:themeFillTint="66"/>
          </w:tcPr>
          <w:p w14:paraId="045FF6F7" w14:textId="77777777" w:rsidR="00590228" w:rsidRPr="00C15B1C" w:rsidRDefault="00590228" w:rsidP="00E6604F">
            <w:pPr>
              <w:rPr>
                <w:sz w:val="16"/>
                <w:szCs w:val="16"/>
              </w:rPr>
            </w:pPr>
            <w:r w:rsidRPr="00C15B1C">
              <w:rPr>
                <w:sz w:val="16"/>
                <w:szCs w:val="16"/>
              </w:rPr>
              <w:t>Task Specific Hazards(s)</w:t>
            </w:r>
          </w:p>
        </w:tc>
        <w:tc>
          <w:tcPr>
            <w:tcW w:w="2414" w:type="dxa"/>
            <w:gridSpan w:val="3"/>
            <w:shd w:val="clear" w:color="auto" w:fill="BDD6EE" w:themeFill="accent5" w:themeFillTint="66"/>
          </w:tcPr>
          <w:p w14:paraId="7F73EAAB" w14:textId="15040FD2" w:rsidR="00590228" w:rsidRPr="00C15B1C" w:rsidRDefault="00590228" w:rsidP="00590228">
            <w:pPr>
              <w:jc w:val="center"/>
              <w:rPr>
                <w:sz w:val="16"/>
                <w:szCs w:val="16"/>
              </w:rPr>
            </w:pPr>
            <w:r>
              <w:rPr>
                <w:sz w:val="16"/>
                <w:szCs w:val="16"/>
              </w:rPr>
              <w:t>Risk Rating</w:t>
            </w:r>
          </w:p>
        </w:tc>
        <w:tc>
          <w:tcPr>
            <w:tcW w:w="7488" w:type="dxa"/>
            <w:vMerge w:val="restart"/>
            <w:shd w:val="clear" w:color="auto" w:fill="BDD6EE" w:themeFill="accent5" w:themeFillTint="66"/>
          </w:tcPr>
          <w:p w14:paraId="1CFE9D4E" w14:textId="56FC79BC" w:rsidR="00590228" w:rsidRPr="00C15B1C" w:rsidRDefault="00590228" w:rsidP="00E6604F">
            <w:pPr>
              <w:jc w:val="center"/>
              <w:rPr>
                <w:sz w:val="16"/>
                <w:szCs w:val="16"/>
              </w:rPr>
            </w:pPr>
            <w:r>
              <w:rPr>
                <w:sz w:val="16"/>
                <w:szCs w:val="16"/>
              </w:rPr>
              <w:t>Mitigation Measures</w:t>
            </w:r>
          </w:p>
        </w:tc>
        <w:tc>
          <w:tcPr>
            <w:tcW w:w="2442" w:type="dxa"/>
            <w:gridSpan w:val="3"/>
            <w:shd w:val="clear" w:color="auto" w:fill="BDD6EE" w:themeFill="accent5" w:themeFillTint="66"/>
          </w:tcPr>
          <w:p w14:paraId="276741CA" w14:textId="415F6560" w:rsidR="00590228" w:rsidRPr="00C15B1C" w:rsidRDefault="00590228" w:rsidP="00946005">
            <w:pPr>
              <w:jc w:val="center"/>
              <w:rPr>
                <w:sz w:val="16"/>
                <w:szCs w:val="16"/>
              </w:rPr>
            </w:pPr>
            <w:r>
              <w:rPr>
                <w:sz w:val="16"/>
                <w:szCs w:val="16"/>
              </w:rPr>
              <w:t>Post-Mitigation</w:t>
            </w:r>
          </w:p>
        </w:tc>
      </w:tr>
      <w:tr w:rsidR="00E6604F" w:rsidRPr="00C15B1C" w14:paraId="0F0A028A" w14:textId="77777777" w:rsidTr="00580E03">
        <w:tc>
          <w:tcPr>
            <w:tcW w:w="1694" w:type="dxa"/>
            <w:vMerge/>
            <w:shd w:val="clear" w:color="auto" w:fill="BDD6EE" w:themeFill="accent5" w:themeFillTint="66"/>
          </w:tcPr>
          <w:p w14:paraId="058360C5" w14:textId="77777777" w:rsidR="00E6604F" w:rsidRPr="00C15B1C" w:rsidRDefault="00E6604F" w:rsidP="00E6604F">
            <w:pPr>
              <w:rPr>
                <w:sz w:val="16"/>
                <w:szCs w:val="16"/>
              </w:rPr>
            </w:pPr>
          </w:p>
        </w:tc>
        <w:tc>
          <w:tcPr>
            <w:tcW w:w="1555" w:type="dxa"/>
            <w:vMerge/>
            <w:shd w:val="clear" w:color="auto" w:fill="BDD6EE" w:themeFill="accent5" w:themeFillTint="66"/>
          </w:tcPr>
          <w:p w14:paraId="1C24124D" w14:textId="77777777" w:rsidR="00E6604F" w:rsidRPr="00C15B1C" w:rsidRDefault="00E6604F" w:rsidP="00E6604F">
            <w:pPr>
              <w:rPr>
                <w:sz w:val="16"/>
                <w:szCs w:val="16"/>
              </w:rPr>
            </w:pPr>
          </w:p>
        </w:tc>
        <w:tc>
          <w:tcPr>
            <w:tcW w:w="883" w:type="dxa"/>
            <w:shd w:val="clear" w:color="auto" w:fill="BDD6EE" w:themeFill="accent5" w:themeFillTint="66"/>
          </w:tcPr>
          <w:p w14:paraId="2EDED84F" w14:textId="77777777" w:rsidR="00E6604F" w:rsidRPr="00C15B1C" w:rsidRDefault="00E6604F" w:rsidP="00E6604F">
            <w:pPr>
              <w:rPr>
                <w:sz w:val="16"/>
                <w:szCs w:val="16"/>
              </w:rPr>
            </w:pPr>
            <w:r>
              <w:rPr>
                <w:sz w:val="16"/>
                <w:szCs w:val="16"/>
              </w:rPr>
              <w:t>Likelihood</w:t>
            </w:r>
          </w:p>
        </w:tc>
        <w:tc>
          <w:tcPr>
            <w:tcW w:w="823" w:type="dxa"/>
            <w:shd w:val="clear" w:color="auto" w:fill="BDD6EE" w:themeFill="accent5" w:themeFillTint="66"/>
          </w:tcPr>
          <w:p w14:paraId="361D1B5A" w14:textId="77777777" w:rsidR="00E6604F" w:rsidRPr="00C15B1C" w:rsidRDefault="00E6604F" w:rsidP="00E6604F">
            <w:pPr>
              <w:rPr>
                <w:sz w:val="16"/>
                <w:szCs w:val="16"/>
              </w:rPr>
            </w:pPr>
            <w:r w:rsidRPr="00C15B1C">
              <w:rPr>
                <w:sz w:val="16"/>
                <w:szCs w:val="16"/>
              </w:rPr>
              <w:t>Severity</w:t>
            </w:r>
          </w:p>
        </w:tc>
        <w:tc>
          <w:tcPr>
            <w:tcW w:w="708" w:type="dxa"/>
            <w:shd w:val="clear" w:color="auto" w:fill="BDD6EE" w:themeFill="accent5" w:themeFillTint="66"/>
          </w:tcPr>
          <w:p w14:paraId="15AF1E92" w14:textId="77777777" w:rsidR="00E6604F" w:rsidRPr="00C15B1C" w:rsidRDefault="00E6604F" w:rsidP="00E6604F">
            <w:pPr>
              <w:rPr>
                <w:sz w:val="16"/>
                <w:szCs w:val="16"/>
              </w:rPr>
            </w:pPr>
            <w:r w:rsidRPr="00C15B1C">
              <w:rPr>
                <w:sz w:val="16"/>
                <w:szCs w:val="16"/>
              </w:rPr>
              <w:t>Rating</w:t>
            </w:r>
          </w:p>
        </w:tc>
        <w:tc>
          <w:tcPr>
            <w:tcW w:w="7488" w:type="dxa"/>
            <w:vMerge/>
            <w:shd w:val="clear" w:color="auto" w:fill="BDD6EE" w:themeFill="accent5" w:themeFillTint="66"/>
          </w:tcPr>
          <w:p w14:paraId="7A347677" w14:textId="77777777" w:rsidR="00E6604F" w:rsidRPr="00C15B1C" w:rsidRDefault="00E6604F" w:rsidP="00E6604F">
            <w:pPr>
              <w:rPr>
                <w:sz w:val="16"/>
                <w:szCs w:val="16"/>
              </w:rPr>
            </w:pPr>
          </w:p>
        </w:tc>
        <w:tc>
          <w:tcPr>
            <w:tcW w:w="883" w:type="dxa"/>
            <w:shd w:val="clear" w:color="auto" w:fill="BDD6EE" w:themeFill="accent5" w:themeFillTint="66"/>
          </w:tcPr>
          <w:p w14:paraId="49B1B29C" w14:textId="77777777" w:rsidR="00E6604F" w:rsidRPr="00C15B1C" w:rsidRDefault="00E6604F" w:rsidP="00E6604F">
            <w:pPr>
              <w:rPr>
                <w:sz w:val="16"/>
                <w:szCs w:val="16"/>
              </w:rPr>
            </w:pPr>
            <w:r>
              <w:rPr>
                <w:sz w:val="16"/>
                <w:szCs w:val="16"/>
              </w:rPr>
              <w:t>Likelihood</w:t>
            </w:r>
          </w:p>
        </w:tc>
        <w:tc>
          <w:tcPr>
            <w:tcW w:w="850" w:type="dxa"/>
            <w:shd w:val="clear" w:color="auto" w:fill="BDD6EE" w:themeFill="accent5" w:themeFillTint="66"/>
          </w:tcPr>
          <w:p w14:paraId="411DDC6B" w14:textId="77777777" w:rsidR="00E6604F" w:rsidRPr="00C15B1C" w:rsidRDefault="00E6604F" w:rsidP="00E6604F">
            <w:pPr>
              <w:rPr>
                <w:sz w:val="16"/>
                <w:szCs w:val="16"/>
              </w:rPr>
            </w:pPr>
            <w:r w:rsidRPr="00C15B1C">
              <w:rPr>
                <w:sz w:val="16"/>
                <w:szCs w:val="16"/>
              </w:rPr>
              <w:t>Severity</w:t>
            </w:r>
          </w:p>
        </w:tc>
        <w:tc>
          <w:tcPr>
            <w:tcW w:w="709" w:type="dxa"/>
            <w:shd w:val="clear" w:color="auto" w:fill="BDD6EE" w:themeFill="accent5" w:themeFillTint="66"/>
          </w:tcPr>
          <w:p w14:paraId="319DD53B" w14:textId="77777777" w:rsidR="00E6604F" w:rsidRPr="00C15B1C" w:rsidRDefault="00E6604F" w:rsidP="00E6604F">
            <w:pPr>
              <w:rPr>
                <w:sz w:val="16"/>
                <w:szCs w:val="16"/>
              </w:rPr>
            </w:pPr>
            <w:r w:rsidRPr="00C15B1C">
              <w:rPr>
                <w:sz w:val="16"/>
                <w:szCs w:val="16"/>
              </w:rPr>
              <w:t>Rating</w:t>
            </w:r>
          </w:p>
        </w:tc>
      </w:tr>
      <w:tr w:rsidR="00E6604F" w14:paraId="41D2C61E" w14:textId="77777777" w:rsidTr="00580E03">
        <w:tc>
          <w:tcPr>
            <w:tcW w:w="1694" w:type="dxa"/>
          </w:tcPr>
          <w:p w14:paraId="0E103443" w14:textId="77777777" w:rsidR="00E6604F" w:rsidRPr="00C15B1C" w:rsidRDefault="00E6604F" w:rsidP="00E6604F">
            <w:pPr>
              <w:rPr>
                <w:sz w:val="20"/>
                <w:szCs w:val="20"/>
              </w:rPr>
            </w:pPr>
            <w:r>
              <w:rPr>
                <w:sz w:val="20"/>
                <w:szCs w:val="20"/>
              </w:rPr>
              <w:t>Travelling, car parking and external areas outside the football ground</w:t>
            </w:r>
          </w:p>
        </w:tc>
        <w:tc>
          <w:tcPr>
            <w:tcW w:w="1555" w:type="dxa"/>
          </w:tcPr>
          <w:p w14:paraId="1EB1B6CC" w14:textId="77777777" w:rsidR="00E6604F" w:rsidRPr="00C15B1C" w:rsidRDefault="00E6604F" w:rsidP="00E6604F">
            <w:pPr>
              <w:rPr>
                <w:sz w:val="20"/>
                <w:szCs w:val="20"/>
              </w:rPr>
            </w:pPr>
            <w:r w:rsidRPr="00C15B1C">
              <w:rPr>
                <w:sz w:val="20"/>
                <w:szCs w:val="20"/>
              </w:rPr>
              <w:t>Infection risk of Covid</w:t>
            </w:r>
            <w:r>
              <w:rPr>
                <w:sz w:val="20"/>
                <w:szCs w:val="20"/>
              </w:rPr>
              <w:t>-</w:t>
            </w:r>
            <w:r w:rsidRPr="00C15B1C">
              <w:rPr>
                <w:sz w:val="20"/>
                <w:szCs w:val="20"/>
              </w:rPr>
              <w:t>19</w:t>
            </w:r>
          </w:p>
        </w:tc>
        <w:tc>
          <w:tcPr>
            <w:tcW w:w="883" w:type="dxa"/>
          </w:tcPr>
          <w:p w14:paraId="22BE7C63" w14:textId="67BC1968" w:rsidR="00E6604F" w:rsidRPr="00C15B1C" w:rsidRDefault="00946005" w:rsidP="00946005">
            <w:pPr>
              <w:jc w:val="center"/>
              <w:rPr>
                <w:sz w:val="20"/>
                <w:szCs w:val="20"/>
              </w:rPr>
            </w:pPr>
            <w:r>
              <w:rPr>
                <w:sz w:val="20"/>
                <w:szCs w:val="20"/>
              </w:rPr>
              <w:t>3</w:t>
            </w:r>
          </w:p>
        </w:tc>
        <w:tc>
          <w:tcPr>
            <w:tcW w:w="823" w:type="dxa"/>
          </w:tcPr>
          <w:p w14:paraId="00B6B85D" w14:textId="3627A8D0" w:rsidR="00E6604F" w:rsidRPr="00C15B1C" w:rsidRDefault="00946005" w:rsidP="00946005">
            <w:pPr>
              <w:jc w:val="center"/>
              <w:rPr>
                <w:sz w:val="20"/>
                <w:szCs w:val="20"/>
              </w:rPr>
            </w:pPr>
            <w:r>
              <w:rPr>
                <w:sz w:val="20"/>
                <w:szCs w:val="20"/>
              </w:rPr>
              <w:t>4</w:t>
            </w:r>
          </w:p>
        </w:tc>
        <w:tc>
          <w:tcPr>
            <w:tcW w:w="708" w:type="dxa"/>
          </w:tcPr>
          <w:p w14:paraId="7CCB6574" w14:textId="243FD9E8" w:rsidR="00E6604F" w:rsidRPr="00C15B1C" w:rsidRDefault="00946005" w:rsidP="00946005">
            <w:pPr>
              <w:jc w:val="center"/>
              <w:rPr>
                <w:sz w:val="20"/>
                <w:szCs w:val="20"/>
              </w:rPr>
            </w:pPr>
            <w:r>
              <w:rPr>
                <w:sz w:val="20"/>
                <w:szCs w:val="20"/>
              </w:rPr>
              <w:t>12</w:t>
            </w:r>
          </w:p>
        </w:tc>
        <w:tc>
          <w:tcPr>
            <w:tcW w:w="7488" w:type="dxa"/>
          </w:tcPr>
          <w:p w14:paraId="220010A6" w14:textId="77777777" w:rsidR="00E6604F" w:rsidRPr="009965DE" w:rsidRDefault="00E6604F" w:rsidP="00E01983">
            <w:pPr>
              <w:pStyle w:val="ListParagraph"/>
              <w:numPr>
                <w:ilvl w:val="0"/>
                <w:numId w:val="10"/>
              </w:numPr>
              <w:ind w:left="357" w:hanging="357"/>
              <w:rPr>
                <w:sz w:val="20"/>
                <w:szCs w:val="20"/>
              </w:rPr>
            </w:pPr>
            <w:r w:rsidRPr="009965DE">
              <w:rPr>
                <w:sz w:val="20"/>
                <w:szCs w:val="20"/>
              </w:rPr>
              <w:t>All participants will be reminded of the need to comply with the latest Government legislation for travelling to and from matches.</w:t>
            </w:r>
          </w:p>
          <w:p w14:paraId="778B78E8" w14:textId="77777777" w:rsidR="00E6604F" w:rsidRPr="009965DE" w:rsidRDefault="00E6604F" w:rsidP="00E01983">
            <w:pPr>
              <w:pStyle w:val="ListParagraph"/>
              <w:numPr>
                <w:ilvl w:val="0"/>
                <w:numId w:val="10"/>
              </w:numPr>
              <w:ind w:left="357" w:hanging="357"/>
              <w:rPr>
                <w:sz w:val="20"/>
                <w:szCs w:val="20"/>
              </w:rPr>
            </w:pPr>
            <w:r w:rsidRPr="009965DE">
              <w:rPr>
                <w:sz w:val="20"/>
                <w:szCs w:val="20"/>
              </w:rPr>
              <w:t>Users of Local Authority car parks and the park area are reminded to maintain social distancing and follow Government guidelines.</w:t>
            </w:r>
          </w:p>
          <w:p w14:paraId="6EB93212" w14:textId="2C8574C2" w:rsidR="00E6604F" w:rsidRPr="009E773E" w:rsidRDefault="00531C7C" w:rsidP="00E01983">
            <w:pPr>
              <w:pStyle w:val="ListParagraph"/>
              <w:numPr>
                <w:ilvl w:val="0"/>
                <w:numId w:val="10"/>
              </w:numPr>
              <w:ind w:left="357" w:hanging="357"/>
              <w:rPr>
                <w:sz w:val="20"/>
                <w:szCs w:val="20"/>
              </w:rPr>
            </w:pPr>
            <w:r>
              <w:rPr>
                <w:sz w:val="20"/>
                <w:szCs w:val="20"/>
              </w:rPr>
              <w:t>BSCFC</w:t>
            </w:r>
            <w:r w:rsidR="00E6604F" w:rsidRPr="009965DE">
              <w:rPr>
                <w:sz w:val="20"/>
                <w:szCs w:val="20"/>
              </w:rPr>
              <w:t xml:space="preserve"> will not authorise the sharing of vehicles</w:t>
            </w:r>
            <w:r>
              <w:rPr>
                <w:sz w:val="20"/>
                <w:szCs w:val="20"/>
              </w:rPr>
              <w:t xml:space="preserve"> to home or away matches</w:t>
            </w:r>
            <w:r w:rsidR="00E6604F" w:rsidRPr="009965DE">
              <w:rPr>
                <w:sz w:val="20"/>
                <w:szCs w:val="20"/>
              </w:rPr>
              <w:t xml:space="preserve"> unless </w:t>
            </w:r>
            <w:r w:rsidR="0060682F">
              <w:rPr>
                <w:sz w:val="20"/>
                <w:szCs w:val="20"/>
              </w:rPr>
              <w:t xml:space="preserve">with </w:t>
            </w:r>
            <w:r w:rsidR="00E6604F" w:rsidRPr="009965DE">
              <w:rPr>
                <w:sz w:val="20"/>
                <w:szCs w:val="20"/>
              </w:rPr>
              <w:t>family members</w:t>
            </w:r>
            <w:r w:rsidR="0060682F">
              <w:rPr>
                <w:sz w:val="20"/>
                <w:szCs w:val="20"/>
              </w:rPr>
              <w:t xml:space="preserve"> / </w:t>
            </w:r>
            <w:r>
              <w:rPr>
                <w:sz w:val="20"/>
                <w:szCs w:val="20"/>
              </w:rPr>
              <w:t xml:space="preserve">social </w:t>
            </w:r>
            <w:r w:rsidR="0060682F">
              <w:rPr>
                <w:sz w:val="20"/>
                <w:szCs w:val="20"/>
              </w:rPr>
              <w:t>bubble</w:t>
            </w:r>
            <w:r w:rsidR="00E6604F" w:rsidRPr="009965DE">
              <w:rPr>
                <w:sz w:val="20"/>
                <w:szCs w:val="20"/>
              </w:rPr>
              <w:t xml:space="preserve"> but will advise participants of the importance of vehicle hygiene, personal hygiene, ventilation and face masks should a situation arise where it </w:t>
            </w:r>
            <w:r w:rsidR="00480ECB">
              <w:rPr>
                <w:sz w:val="20"/>
                <w:szCs w:val="20"/>
              </w:rPr>
              <w:t>is needed</w:t>
            </w:r>
            <w:r w:rsidR="00E6604F" w:rsidRPr="009965DE">
              <w:rPr>
                <w:sz w:val="20"/>
                <w:szCs w:val="20"/>
              </w:rPr>
              <w:t>.</w:t>
            </w:r>
          </w:p>
        </w:tc>
        <w:tc>
          <w:tcPr>
            <w:tcW w:w="883" w:type="dxa"/>
          </w:tcPr>
          <w:p w14:paraId="51C2C7B0" w14:textId="40975CA4" w:rsidR="00E6604F" w:rsidRDefault="00946005" w:rsidP="00946005">
            <w:pPr>
              <w:jc w:val="center"/>
            </w:pPr>
            <w:r>
              <w:t>1</w:t>
            </w:r>
          </w:p>
        </w:tc>
        <w:tc>
          <w:tcPr>
            <w:tcW w:w="850" w:type="dxa"/>
          </w:tcPr>
          <w:p w14:paraId="38737B30" w14:textId="09C9E4BC" w:rsidR="00E6604F" w:rsidRDefault="00946005" w:rsidP="00946005">
            <w:pPr>
              <w:jc w:val="center"/>
            </w:pPr>
            <w:r>
              <w:t>4</w:t>
            </w:r>
          </w:p>
        </w:tc>
        <w:tc>
          <w:tcPr>
            <w:tcW w:w="709" w:type="dxa"/>
          </w:tcPr>
          <w:p w14:paraId="4149A885" w14:textId="2158BC04" w:rsidR="00E6604F" w:rsidRDefault="00946005" w:rsidP="00946005">
            <w:pPr>
              <w:jc w:val="center"/>
            </w:pPr>
            <w:r>
              <w:t>4</w:t>
            </w:r>
          </w:p>
        </w:tc>
      </w:tr>
      <w:tr w:rsidR="00590228" w:rsidRPr="00C15B1C" w14:paraId="1B3AF4D8" w14:textId="77777777" w:rsidTr="00580E03">
        <w:tc>
          <w:tcPr>
            <w:tcW w:w="1694" w:type="dxa"/>
            <w:vMerge w:val="restart"/>
            <w:shd w:val="clear" w:color="auto" w:fill="BDD6EE" w:themeFill="accent5" w:themeFillTint="66"/>
          </w:tcPr>
          <w:p w14:paraId="0992B53D" w14:textId="77777777" w:rsidR="00590228" w:rsidRPr="00C15B1C" w:rsidRDefault="00590228" w:rsidP="00E6604F">
            <w:pPr>
              <w:rPr>
                <w:sz w:val="16"/>
                <w:szCs w:val="16"/>
              </w:rPr>
            </w:pPr>
            <w:r w:rsidRPr="00C15B1C">
              <w:rPr>
                <w:sz w:val="16"/>
                <w:szCs w:val="16"/>
              </w:rPr>
              <w:t>Activity</w:t>
            </w:r>
          </w:p>
        </w:tc>
        <w:tc>
          <w:tcPr>
            <w:tcW w:w="1555" w:type="dxa"/>
            <w:vMerge w:val="restart"/>
            <w:tcBorders>
              <w:right w:val="single" w:sz="4" w:space="0" w:color="auto"/>
            </w:tcBorders>
            <w:shd w:val="clear" w:color="auto" w:fill="BDD6EE" w:themeFill="accent5" w:themeFillTint="66"/>
          </w:tcPr>
          <w:p w14:paraId="5C3FA9B8" w14:textId="77777777" w:rsidR="00590228" w:rsidRPr="00C15B1C" w:rsidRDefault="00590228" w:rsidP="00E6604F">
            <w:pPr>
              <w:rPr>
                <w:sz w:val="16"/>
                <w:szCs w:val="16"/>
              </w:rPr>
            </w:pPr>
            <w:r w:rsidRPr="00C15B1C">
              <w:rPr>
                <w:sz w:val="16"/>
                <w:szCs w:val="16"/>
              </w:rPr>
              <w:t>Task Specific Hazards(s)</w:t>
            </w:r>
          </w:p>
        </w:tc>
        <w:tc>
          <w:tcPr>
            <w:tcW w:w="2414"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FAFD04" w14:textId="763E4EA2" w:rsidR="00590228" w:rsidRPr="00C15B1C" w:rsidRDefault="00590228" w:rsidP="00590228">
            <w:pPr>
              <w:jc w:val="center"/>
              <w:rPr>
                <w:sz w:val="16"/>
                <w:szCs w:val="16"/>
              </w:rPr>
            </w:pPr>
            <w:r>
              <w:rPr>
                <w:sz w:val="16"/>
                <w:szCs w:val="16"/>
              </w:rPr>
              <w:t>Risk Rating</w:t>
            </w:r>
          </w:p>
        </w:tc>
        <w:tc>
          <w:tcPr>
            <w:tcW w:w="7488" w:type="dxa"/>
            <w:vMerge w:val="restart"/>
            <w:tcBorders>
              <w:left w:val="single" w:sz="4" w:space="0" w:color="auto"/>
              <w:right w:val="single" w:sz="4" w:space="0" w:color="auto"/>
            </w:tcBorders>
            <w:shd w:val="clear" w:color="auto" w:fill="BDD6EE" w:themeFill="accent5" w:themeFillTint="66"/>
          </w:tcPr>
          <w:p w14:paraId="1BC950E8" w14:textId="0A4D49CB" w:rsidR="00590228" w:rsidRPr="00C15B1C" w:rsidRDefault="00590228" w:rsidP="00E6604F">
            <w:pPr>
              <w:jc w:val="center"/>
              <w:rPr>
                <w:sz w:val="16"/>
                <w:szCs w:val="16"/>
              </w:rPr>
            </w:pPr>
            <w:r>
              <w:rPr>
                <w:sz w:val="16"/>
                <w:szCs w:val="16"/>
              </w:rPr>
              <w:t>Mitigation Measures</w:t>
            </w:r>
          </w:p>
        </w:tc>
        <w:tc>
          <w:tcPr>
            <w:tcW w:w="2442"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1B8023E" w14:textId="1D636086" w:rsidR="00590228" w:rsidRPr="00C15B1C" w:rsidRDefault="00590228" w:rsidP="00946005">
            <w:pPr>
              <w:jc w:val="center"/>
              <w:rPr>
                <w:sz w:val="16"/>
                <w:szCs w:val="16"/>
              </w:rPr>
            </w:pPr>
            <w:r>
              <w:rPr>
                <w:sz w:val="16"/>
                <w:szCs w:val="16"/>
              </w:rPr>
              <w:t>Post-Mitigation</w:t>
            </w:r>
          </w:p>
        </w:tc>
      </w:tr>
      <w:tr w:rsidR="00E6604F" w:rsidRPr="00C15B1C" w14:paraId="53DB02D9" w14:textId="77777777" w:rsidTr="00580E03">
        <w:tc>
          <w:tcPr>
            <w:tcW w:w="1694" w:type="dxa"/>
            <w:vMerge/>
            <w:shd w:val="clear" w:color="auto" w:fill="BDD6EE" w:themeFill="accent5" w:themeFillTint="66"/>
          </w:tcPr>
          <w:p w14:paraId="3FCFC0A9" w14:textId="77777777" w:rsidR="00E6604F" w:rsidRPr="00C15B1C" w:rsidRDefault="00E6604F" w:rsidP="00E6604F">
            <w:pPr>
              <w:rPr>
                <w:sz w:val="16"/>
                <w:szCs w:val="16"/>
              </w:rPr>
            </w:pPr>
          </w:p>
        </w:tc>
        <w:tc>
          <w:tcPr>
            <w:tcW w:w="1555" w:type="dxa"/>
            <w:vMerge/>
            <w:tcBorders>
              <w:bottom w:val="single" w:sz="4" w:space="0" w:color="auto"/>
              <w:right w:val="single" w:sz="4" w:space="0" w:color="auto"/>
            </w:tcBorders>
            <w:shd w:val="clear" w:color="auto" w:fill="BDD6EE" w:themeFill="accent5" w:themeFillTint="66"/>
          </w:tcPr>
          <w:p w14:paraId="201EE418" w14:textId="77777777" w:rsidR="00E6604F" w:rsidRPr="00C15B1C" w:rsidRDefault="00E6604F" w:rsidP="00E6604F">
            <w:pPr>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C21383F" w14:textId="330B8573" w:rsidR="00E6604F" w:rsidRPr="00C15B1C" w:rsidRDefault="00E6604F" w:rsidP="00E6604F">
            <w:pPr>
              <w:rPr>
                <w:sz w:val="16"/>
                <w:szCs w:val="16"/>
              </w:rPr>
            </w:pPr>
            <w:r>
              <w:rPr>
                <w:sz w:val="16"/>
                <w:szCs w:val="16"/>
              </w:rPr>
              <w:t>Likelihood</w:t>
            </w:r>
          </w:p>
        </w:tc>
        <w:tc>
          <w:tcPr>
            <w:tcW w:w="82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77A654" w14:textId="77777777" w:rsidR="00E6604F" w:rsidRPr="00C15B1C" w:rsidRDefault="00E6604F" w:rsidP="00E6604F">
            <w:pPr>
              <w:rPr>
                <w:sz w:val="16"/>
                <w:szCs w:val="16"/>
              </w:rPr>
            </w:pPr>
            <w:r w:rsidRPr="00C15B1C">
              <w:rPr>
                <w:sz w:val="16"/>
                <w:szCs w:val="16"/>
              </w:rPr>
              <w:t>Severity</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348508" w14:textId="77777777" w:rsidR="00E6604F" w:rsidRPr="00C15B1C" w:rsidRDefault="00E6604F" w:rsidP="00E6604F">
            <w:pPr>
              <w:rPr>
                <w:sz w:val="16"/>
                <w:szCs w:val="16"/>
              </w:rPr>
            </w:pPr>
            <w:r w:rsidRPr="00C15B1C">
              <w:rPr>
                <w:sz w:val="16"/>
                <w:szCs w:val="16"/>
              </w:rPr>
              <w:t>Rating</w:t>
            </w:r>
          </w:p>
        </w:tc>
        <w:tc>
          <w:tcPr>
            <w:tcW w:w="7488" w:type="dxa"/>
            <w:vMerge/>
            <w:tcBorders>
              <w:left w:val="single" w:sz="4" w:space="0" w:color="auto"/>
              <w:right w:val="single" w:sz="4" w:space="0" w:color="auto"/>
            </w:tcBorders>
            <w:shd w:val="clear" w:color="auto" w:fill="BDD6EE" w:themeFill="accent5" w:themeFillTint="66"/>
          </w:tcPr>
          <w:p w14:paraId="07E07DAB" w14:textId="77777777" w:rsidR="00E6604F" w:rsidRPr="00C15B1C" w:rsidRDefault="00E6604F" w:rsidP="00E6604F">
            <w:pPr>
              <w:rPr>
                <w:sz w:val="16"/>
                <w:szCs w:val="16"/>
              </w:rPr>
            </w:pPr>
          </w:p>
        </w:tc>
        <w:tc>
          <w:tcPr>
            <w:tcW w:w="883" w:type="dxa"/>
            <w:tcBorders>
              <w:top w:val="single" w:sz="4" w:space="0" w:color="auto"/>
              <w:left w:val="single" w:sz="4" w:space="0" w:color="auto"/>
            </w:tcBorders>
            <w:shd w:val="clear" w:color="auto" w:fill="BDD6EE" w:themeFill="accent5" w:themeFillTint="66"/>
          </w:tcPr>
          <w:p w14:paraId="4A41CE6E" w14:textId="38D1D696" w:rsidR="00E6604F" w:rsidRPr="00C15B1C" w:rsidRDefault="00E6604F" w:rsidP="00E6604F">
            <w:pPr>
              <w:rPr>
                <w:sz w:val="16"/>
                <w:szCs w:val="16"/>
              </w:rPr>
            </w:pPr>
            <w:r>
              <w:rPr>
                <w:sz w:val="16"/>
                <w:szCs w:val="16"/>
              </w:rPr>
              <w:t>Likelihood</w:t>
            </w:r>
          </w:p>
        </w:tc>
        <w:tc>
          <w:tcPr>
            <w:tcW w:w="850" w:type="dxa"/>
            <w:tcBorders>
              <w:top w:val="single" w:sz="4" w:space="0" w:color="auto"/>
            </w:tcBorders>
            <w:shd w:val="clear" w:color="auto" w:fill="BDD6EE" w:themeFill="accent5" w:themeFillTint="66"/>
          </w:tcPr>
          <w:p w14:paraId="59992C79" w14:textId="77777777" w:rsidR="00E6604F" w:rsidRPr="00C15B1C" w:rsidRDefault="00E6604F" w:rsidP="00E6604F">
            <w:pPr>
              <w:rPr>
                <w:sz w:val="16"/>
                <w:szCs w:val="16"/>
              </w:rPr>
            </w:pPr>
            <w:r w:rsidRPr="00C15B1C">
              <w:rPr>
                <w:sz w:val="16"/>
                <w:szCs w:val="16"/>
              </w:rPr>
              <w:t>Severity</w:t>
            </w:r>
          </w:p>
        </w:tc>
        <w:tc>
          <w:tcPr>
            <w:tcW w:w="709" w:type="dxa"/>
            <w:tcBorders>
              <w:top w:val="single" w:sz="4" w:space="0" w:color="auto"/>
            </w:tcBorders>
            <w:shd w:val="clear" w:color="auto" w:fill="BDD6EE" w:themeFill="accent5" w:themeFillTint="66"/>
          </w:tcPr>
          <w:p w14:paraId="644C07FB" w14:textId="77777777" w:rsidR="00E6604F" w:rsidRPr="00C15B1C" w:rsidRDefault="00E6604F" w:rsidP="00E6604F">
            <w:pPr>
              <w:rPr>
                <w:sz w:val="16"/>
                <w:szCs w:val="16"/>
              </w:rPr>
            </w:pPr>
            <w:r w:rsidRPr="00C15B1C">
              <w:rPr>
                <w:sz w:val="16"/>
                <w:szCs w:val="16"/>
              </w:rPr>
              <w:t>Rating</w:t>
            </w:r>
          </w:p>
        </w:tc>
      </w:tr>
      <w:tr w:rsidR="00E606CD" w14:paraId="7E166452" w14:textId="77777777" w:rsidTr="00580E03">
        <w:tc>
          <w:tcPr>
            <w:tcW w:w="1694" w:type="dxa"/>
          </w:tcPr>
          <w:p w14:paraId="1409106F" w14:textId="55DFE9C6" w:rsidR="00E606CD" w:rsidRDefault="00E606CD" w:rsidP="00E6604F">
            <w:pPr>
              <w:rPr>
                <w:sz w:val="20"/>
                <w:szCs w:val="20"/>
              </w:rPr>
            </w:pPr>
            <w:r>
              <w:rPr>
                <w:sz w:val="20"/>
                <w:szCs w:val="20"/>
              </w:rPr>
              <w:t>Access Control</w:t>
            </w:r>
            <w:r w:rsidR="00531C7C">
              <w:rPr>
                <w:sz w:val="20"/>
                <w:szCs w:val="20"/>
              </w:rPr>
              <w:t xml:space="preserve"> to Home Pitches</w:t>
            </w:r>
          </w:p>
          <w:p w14:paraId="3AC81E62" w14:textId="3F124DF1" w:rsidR="00E606CD" w:rsidRPr="00C15B1C" w:rsidRDefault="00E606CD" w:rsidP="00E6604F">
            <w:pPr>
              <w:rPr>
                <w:sz w:val="20"/>
                <w:szCs w:val="20"/>
              </w:rPr>
            </w:pPr>
          </w:p>
        </w:tc>
        <w:tc>
          <w:tcPr>
            <w:tcW w:w="1555" w:type="dxa"/>
            <w:tcBorders>
              <w:bottom w:val="single" w:sz="4" w:space="0" w:color="auto"/>
              <w:right w:val="single" w:sz="4" w:space="0" w:color="auto"/>
            </w:tcBorders>
          </w:tcPr>
          <w:p w14:paraId="2A4267F3" w14:textId="77777777" w:rsidR="00E606CD" w:rsidRPr="00C15B1C" w:rsidRDefault="00E606CD" w:rsidP="00E6604F">
            <w:pPr>
              <w:rPr>
                <w:sz w:val="20"/>
                <w:szCs w:val="20"/>
              </w:rPr>
            </w:pPr>
            <w:r w:rsidRPr="00C15B1C">
              <w:rPr>
                <w:sz w:val="20"/>
                <w:szCs w:val="20"/>
              </w:rPr>
              <w:t>Infection risk of Covid</w:t>
            </w:r>
            <w:r>
              <w:rPr>
                <w:sz w:val="20"/>
                <w:szCs w:val="20"/>
              </w:rPr>
              <w:t>-</w:t>
            </w:r>
            <w:r w:rsidRPr="00C15B1C">
              <w:rPr>
                <w:sz w:val="20"/>
                <w:szCs w:val="20"/>
              </w:rPr>
              <w:t>19</w:t>
            </w:r>
          </w:p>
        </w:tc>
        <w:tc>
          <w:tcPr>
            <w:tcW w:w="883" w:type="dxa"/>
            <w:tcBorders>
              <w:top w:val="single" w:sz="4" w:space="0" w:color="auto"/>
              <w:left w:val="single" w:sz="4" w:space="0" w:color="auto"/>
              <w:bottom w:val="single" w:sz="4" w:space="0" w:color="auto"/>
              <w:right w:val="single" w:sz="4" w:space="0" w:color="auto"/>
            </w:tcBorders>
          </w:tcPr>
          <w:p w14:paraId="509AA0A8" w14:textId="558217C9" w:rsidR="00E606CD" w:rsidRPr="00C15B1C" w:rsidRDefault="002A20DC" w:rsidP="002A20DC">
            <w:pPr>
              <w:jc w:val="center"/>
              <w:rPr>
                <w:sz w:val="20"/>
                <w:szCs w:val="20"/>
              </w:rPr>
            </w:pPr>
            <w:r>
              <w:rPr>
                <w:sz w:val="20"/>
                <w:szCs w:val="20"/>
              </w:rPr>
              <w:t>3</w:t>
            </w:r>
          </w:p>
        </w:tc>
        <w:tc>
          <w:tcPr>
            <w:tcW w:w="823" w:type="dxa"/>
            <w:tcBorders>
              <w:top w:val="single" w:sz="4" w:space="0" w:color="auto"/>
              <w:left w:val="single" w:sz="4" w:space="0" w:color="auto"/>
              <w:bottom w:val="single" w:sz="4" w:space="0" w:color="auto"/>
              <w:right w:val="single" w:sz="4" w:space="0" w:color="auto"/>
            </w:tcBorders>
          </w:tcPr>
          <w:p w14:paraId="57121C87" w14:textId="77777777" w:rsidR="00E606CD" w:rsidRPr="00C15B1C" w:rsidRDefault="00E606CD" w:rsidP="002A20DC">
            <w:pPr>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6CDD5C87" w14:textId="35BB226D" w:rsidR="00E606CD" w:rsidRPr="00C15B1C" w:rsidRDefault="002A20DC" w:rsidP="002A20DC">
            <w:pPr>
              <w:jc w:val="center"/>
              <w:rPr>
                <w:sz w:val="20"/>
                <w:szCs w:val="20"/>
              </w:rPr>
            </w:pPr>
            <w:r>
              <w:rPr>
                <w:sz w:val="20"/>
                <w:szCs w:val="20"/>
              </w:rPr>
              <w:t>12</w:t>
            </w:r>
          </w:p>
        </w:tc>
        <w:tc>
          <w:tcPr>
            <w:tcW w:w="7488" w:type="dxa"/>
            <w:tcBorders>
              <w:left w:val="single" w:sz="4" w:space="0" w:color="auto"/>
            </w:tcBorders>
          </w:tcPr>
          <w:p w14:paraId="1603BFFC" w14:textId="16DD1184" w:rsidR="007F6767" w:rsidRDefault="007F6767" w:rsidP="007F6767">
            <w:pPr>
              <w:pStyle w:val="ListParagraph"/>
              <w:numPr>
                <w:ilvl w:val="0"/>
                <w:numId w:val="3"/>
              </w:numPr>
              <w:ind w:left="357" w:hanging="357"/>
              <w:rPr>
                <w:sz w:val="20"/>
                <w:szCs w:val="20"/>
              </w:rPr>
            </w:pPr>
            <w:r w:rsidRPr="009965DE">
              <w:rPr>
                <w:sz w:val="20"/>
                <w:szCs w:val="20"/>
              </w:rPr>
              <w:t xml:space="preserve">Hand sanitiser </w:t>
            </w:r>
            <w:r w:rsidR="00531C7C">
              <w:rPr>
                <w:sz w:val="20"/>
                <w:szCs w:val="20"/>
              </w:rPr>
              <w:t xml:space="preserve">will be </w:t>
            </w:r>
            <w:r w:rsidRPr="009965DE">
              <w:rPr>
                <w:sz w:val="20"/>
                <w:szCs w:val="20"/>
              </w:rPr>
              <w:t xml:space="preserve">provided </w:t>
            </w:r>
            <w:r w:rsidR="00531C7C">
              <w:rPr>
                <w:sz w:val="20"/>
                <w:szCs w:val="20"/>
              </w:rPr>
              <w:t>at all home venues</w:t>
            </w:r>
            <w:r w:rsidRPr="009965DE">
              <w:rPr>
                <w:sz w:val="20"/>
                <w:szCs w:val="20"/>
              </w:rPr>
              <w:t>.</w:t>
            </w:r>
          </w:p>
          <w:p w14:paraId="39F5C307" w14:textId="571C3E72" w:rsidR="00480ECB" w:rsidRDefault="00480ECB" w:rsidP="007F6767">
            <w:pPr>
              <w:pStyle w:val="ListParagraph"/>
              <w:numPr>
                <w:ilvl w:val="0"/>
                <w:numId w:val="3"/>
              </w:numPr>
              <w:ind w:left="357" w:hanging="357"/>
              <w:rPr>
                <w:sz w:val="20"/>
                <w:szCs w:val="20"/>
              </w:rPr>
            </w:pPr>
            <w:r>
              <w:rPr>
                <w:sz w:val="20"/>
                <w:szCs w:val="20"/>
              </w:rPr>
              <w:t>Gates and door handles will be sanitised prior to each match.</w:t>
            </w:r>
          </w:p>
          <w:p w14:paraId="7F9B1713" w14:textId="2FCAE8AE" w:rsidR="0060682F" w:rsidRPr="009E773E" w:rsidRDefault="00E606CD" w:rsidP="00531C7C">
            <w:pPr>
              <w:pStyle w:val="ListParagraph"/>
              <w:numPr>
                <w:ilvl w:val="0"/>
                <w:numId w:val="3"/>
              </w:numPr>
              <w:ind w:left="357" w:hanging="357"/>
              <w:rPr>
                <w:sz w:val="20"/>
                <w:szCs w:val="20"/>
              </w:rPr>
            </w:pPr>
            <w:r w:rsidRPr="009965DE">
              <w:rPr>
                <w:sz w:val="20"/>
                <w:szCs w:val="20"/>
              </w:rPr>
              <w:t xml:space="preserve">PPE will be provided if medical assistance is </w:t>
            </w:r>
            <w:proofErr w:type="gramStart"/>
            <w:r w:rsidRPr="009965DE">
              <w:rPr>
                <w:sz w:val="20"/>
                <w:szCs w:val="20"/>
              </w:rPr>
              <w:t>required</w:t>
            </w:r>
            <w:proofErr w:type="gramEnd"/>
            <w:r w:rsidRPr="009965DE">
              <w:rPr>
                <w:sz w:val="20"/>
                <w:szCs w:val="20"/>
              </w:rPr>
              <w:t xml:space="preserve"> and social distancing is not possible.</w:t>
            </w:r>
          </w:p>
        </w:tc>
        <w:tc>
          <w:tcPr>
            <w:tcW w:w="883" w:type="dxa"/>
          </w:tcPr>
          <w:p w14:paraId="7BD13500" w14:textId="6C491DC5" w:rsidR="00E606CD" w:rsidRDefault="002A20DC" w:rsidP="002A20DC">
            <w:pPr>
              <w:jc w:val="center"/>
            </w:pPr>
            <w:r>
              <w:t>2</w:t>
            </w:r>
          </w:p>
        </w:tc>
        <w:tc>
          <w:tcPr>
            <w:tcW w:w="850" w:type="dxa"/>
          </w:tcPr>
          <w:p w14:paraId="23EB4001" w14:textId="19665FD0" w:rsidR="00E606CD" w:rsidRDefault="002A20DC" w:rsidP="002A20DC">
            <w:pPr>
              <w:jc w:val="center"/>
            </w:pPr>
            <w:r>
              <w:t>4</w:t>
            </w:r>
          </w:p>
        </w:tc>
        <w:tc>
          <w:tcPr>
            <w:tcW w:w="709" w:type="dxa"/>
          </w:tcPr>
          <w:p w14:paraId="13033BB6" w14:textId="4C080BD9" w:rsidR="00E606CD" w:rsidRDefault="002A20DC" w:rsidP="002A20DC">
            <w:pPr>
              <w:jc w:val="center"/>
            </w:pPr>
            <w:r>
              <w:t>8</w:t>
            </w:r>
          </w:p>
        </w:tc>
      </w:tr>
    </w:tbl>
    <w:p w14:paraId="52C98032" w14:textId="4769F792" w:rsidR="00580E03" w:rsidRDefault="00580E03"/>
    <w:p w14:paraId="474B779A" w14:textId="77777777" w:rsidR="00580E03" w:rsidRDefault="00580E03">
      <w:r>
        <w:br w:type="page"/>
      </w:r>
    </w:p>
    <w:p w14:paraId="3BC31E30" w14:textId="77777777" w:rsidR="00580E03" w:rsidRDefault="00580E03"/>
    <w:tbl>
      <w:tblPr>
        <w:tblStyle w:val="TableGrid"/>
        <w:tblW w:w="15593" w:type="dxa"/>
        <w:tblInd w:w="-1139" w:type="dxa"/>
        <w:tblLook w:val="04A0" w:firstRow="1" w:lastRow="0" w:firstColumn="1" w:lastColumn="0" w:noHBand="0" w:noVBand="1"/>
      </w:tblPr>
      <w:tblGrid>
        <w:gridCol w:w="1695"/>
        <w:gridCol w:w="1557"/>
        <w:gridCol w:w="883"/>
        <w:gridCol w:w="33"/>
        <w:gridCol w:w="790"/>
        <w:gridCol w:w="31"/>
        <w:gridCol w:w="677"/>
        <w:gridCol w:w="7479"/>
        <w:gridCol w:w="883"/>
        <w:gridCol w:w="7"/>
        <w:gridCol w:w="842"/>
        <w:gridCol w:w="7"/>
        <w:gridCol w:w="709"/>
      </w:tblGrid>
      <w:tr w:rsidR="00E23743" w:rsidRPr="00C15B1C" w14:paraId="69AF785C" w14:textId="77777777" w:rsidTr="00E23743">
        <w:tc>
          <w:tcPr>
            <w:tcW w:w="1695" w:type="dxa"/>
            <w:vMerge w:val="restart"/>
            <w:shd w:val="clear" w:color="auto" w:fill="BDD6EE" w:themeFill="accent5" w:themeFillTint="66"/>
          </w:tcPr>
          <w:p w14:paraId="2AEE4C59" w14:textId="77777777" w:rsidR="00590228" w:rsidRPr="00C15B1C" w:rsidRDefault="00590228" w:rsidP="00590228">
            <w:pPr>
              <w:rPr>
                <w:sz w:val="16"/>
                <w:szCs w:val="16"/>
              </w:rPr>
            </w:pPr>
            <w:r w:rsidRPr="00C15B1C">
              <w:rPr>
                <w:sz w:val="16"/>
                <w:szCs w:val="16"/>
              </w:rPr>
              <w:t>Activity</w:t>
            </w:r>
          </w:p>
        </w:tc>
        <w:tc>
          <w:tcPr>
            <w:tcW w:w="1558" w:type="dxa"/>
            <w:vMerge w:val="restart"/>
            <w:shd w:val="clear" w:color="auto" w:fill="BDD6EE" w:themeFill="accent5" w:themeFillTint="66"/>
          </w:tcPr>
          <w:p w14:paraId="12F3C9DA" w14:textId="77777777" w:rsidR="00590228" w:rsidRPr="00C15B1C" w:rsidRDefault="00590228" w:rsidP="00590228">
            <w:pPr>
              <w:rPr>
                <w:sz w:val="16"/>
                <w:szCs w:val="16"/>
              </w:rPr>
            </w:pPr>
            <w:r w:rsidRPr="00C15B1C">
              <w:rPr>
                <w:sz w:val="16"/>
                <w:szCs w:val="16"/>
              </w:rPr>
              <w:t>Task Specific Hazards(s)</w:t>
            </w:r>
          </w:p>
        </w:tc>
        <w:tc>
          <w:tcPr>
            <w:tcW w:w="2414" w:type="dxa"/>
            <w:gridSpan w:val="5"/>
            <w:shd w:val="clear" w:color="auto" w:fill="BDD6EE" w:themeFill="accent5" w:themeFillTint="66"/>
          </w:tcPr>
          <w:p w14:paraId="1E78E22D" w14:textId="29F6FEE0" w:rsidR="00590228" w:rsidRPr="00C15B1C" w:rsidRDefault="00590228" w:rsidP="00590228">
            <w:pPr>
              <w:jc w:val="center"/>
              <w:rPr>
                <w:sz w:val="16"/>
                <w:szCs w:val="16"/>
              </w:rPr>
            </w:pPr>
            <w:r>
              <w:rPr>
                <w:sz w:val="16"/>
                <w:szCs w:val="16"/>
              </w:rPr>
              <w:t>Risk Rating</w:t>
            </w:r>
          </w:p>
        </w:tc>
        <w:tc>
          <w:tcPr>
            <w:tcW w:w="7485" w:type="dxa"/>
            <w:vMerge w:val="restart"/>
            <w:shd w:val="clear" w:color="auto" w:fill="BDD6EE" w:themeFill="accent5" w:themeFillTint="66"/>
          </w:tcPr>
          <w:p w14:paraId="1E899E2F" w14:textId="77777777" w:rsidR="00590228" w:rsidRPr="00C15B1C" w:rsidRDefault="00590228" w:rsidP="00590228">
            <w:pPr>
              <w:jc w:val="center"/>
              <w:rPr>
                <w:sz w:val="16"/>
                <w:szCs w:val="16"/>
              </w:rPr>
            </w:pPr>
            <w:r>
              <w:rPr>
                <w:sz w:val="16"/>
                <w:szCs w:val="16"/>
              </w:rPr>
              <w:t>Mitigation Measures</w:t>
            </w:r>
          </w:p>
        </w:tc>
        <w:tc>
          <w:tcPr>
            <w:tcW w:w="2441" w:type="dxa"/>
            <w:gridSpan w:val="5"/>
            <w:shd w:val="clear" w:color="auto" w:fill="BDD6EE" w:themeFill="accent5" w:themeFillTint="66"/>
          </w:tcPr>
          <w:p w14:paraId="2F0B9066" w14:textId="65A8ABA8" w:rsidR="00590228" w:rsidRPr="00C15B1C" w:rsidRDefault="00590228" w:rsidP="00946005">
            <w:pPr>
              <w:jc w:val="center"/>
              <w:rPr>
                <w:sz w:val="16"/>
                <w:szCs w:val="16"/>
              </w:rPr>
            </w:pPr>
            <w:r>
              <w:rPr>
                <w:sz w:val="16"/>
                <w:szCs w:val="16"/>
              </w:rPr>
              <w:t>Post-Mitigation</w:t>
            </w:r>
          </w:p>
        </w:tc>
      </w:tr>
      <w:tr w:rsidR="00E23743" w:rsidRPr="00C15B1C" w14:paraId="56A63B91" w14:textId="77777777" w:rsidTr="00E23743">
        <w:tc>
          <w:tcPr>
            <w:tcW w:w="1695" w:type="dxa"/>
            <w:vMerge/>
            <w:shd w:val="clear" w:color="auto" w:fill="BDD6EE" w:themeFill="accent5" w:themeFillTint="66"/>
          </w:tcPr>
          <w:p w14:paraId="0BA9636D" w14:textId="77777777" w:rsidR="009965DE" w:rsidRPr="00C15B1C" w:rsidRDefault="009965DE" w:rsidP="00590228">
            <w:pPr>
              <w:rPr>
                <w:sz w:val="16"/>
                <w:szCs w:val="16"/>
              </w:rPr>
            </w:pPr>
          </w:p>
        </w:tc>
        <w:tc>
          <w:tcPr>
            <w:tcW w:w="1558" w:type="dxa"/>
            <w:vMerge/>
            <w:shd w:val="clear" w:color="auto" w:fill="BDD6EE" w:themeFill="accent5" w:themeFillTint="66"/>
          </w:tcPr>
          <w:p w14:paraId="7C5805B1" w14:textId="77777777" w:rsidR="009965DE" w:rsidRPr="00C15B1C" w:rsidRDefault="009965DE" w:rsidP="00590228">
            <w:pPr>
              <w:rPr>
                <w:sz w:val="16"/>
                <w:szCs w:val="16"/>
              </w:rPr>
            </w:pPr>
          </w:p>
        </w:tc>
        <w:tc>
          <w:tcPr>
            <w:tcW w:w="883" w:type="dxa"/>
            <w:shd w:val="clear" w:color="auto" w:fill="BDD6EE" w:themeFill="accent5" w:themeFillTint="66"/>
          </w:tcPr>
          <w:p w14:paraId="57DF40E0" w14:textId="77777777" w:rsidR="009965DE" w:rsidRPr="00C15B1C" w:rsidRDefault="009965DE" w:rsidP="00590228">
            <w:pPr>
              <w:rPr>
                <w:sz w:val="16"/>
                <w:szCs w:val="16"/>
              </w:rPr>
            </w:pPr>
            <w:r>
              <w:rPr>
                <w:sz w:val="16"/>
                <w:szCs w:val="16"/>
              </w:rPr>
              <w:t>Likelihood</w:t>
            </w:r>
          </w:p>
        </w:tc>
        <w:tc>
          <w:tcPr>
            <w:tcW w:w="823" w:type="dxa"/>
            <w:gridSpan w:val="2"/>
            <w:shd w:val="clear" w:color="auto" w:fill="BDD6EE" w:themeFill="accent5" w:themeFillTint="66"/>
          </w:tcPr>
          <w:p w14:paraId="2AC8A8AB" w14:textId="77777777" w:rsidR="009965DE" w:rsidRPr="00C15B1C" w:rsidRDefault="009965DE" w:rsidP="00590228">
            <w:pPr>
              <w:rPr>
                <w:sz w:val="16"/>
                <w:szCs w:val="16"/>
              </w:rPr>
            </w:pPr>
            <w:r w:rsidRPr="00C15B1C">
              <w:rPr>
                <w:sz w:val="16"/>
                <w:szCs w:val="16"/>
              </w:rPr>
              <w:t>Severity</w:t>
            </w:r>
          </w:p>
        </w:tc>
        <w:tc>
          <w:tcPr>
            <w:tcW w:w="708" w:type="dxa"/>
            <w:gridSpan w:val="2"/>
            <w:shd w:val="clear" w:color="auto" w:fill="BDD6EE" w:themeFill="accent5" w:themeFillTint="66"/>
          </w:tcPr>
          <w:p w14:paraId="6EFB730C" w14:textId="77777777" w:rsidR="009965DE" w:rsidRPr="00C15B1C" w:rsidRDefault="009965DE" w:rsidP="00590228">
            <w:pPr>
              <w:rPr>
                <w:sz w:val="16"/>
                <w:szCs w:val="16"/>
              </w:rPr>
            </w:pPr>
            <w:r w:rsidRPr="00C15B1C">
              <w:rPr>
                <w:sz w:val="16"/>
                <w:szCs w:val="16"/>
              </w:rPr>
              <w:t>Rating</w:t>
            </w:r>
          </w:p>
        </w:tc>
        <w:tc>
          <w:tcPr>
            <w:tcW w:w="7485" w:type="dxa"/>
            <w:vMerge/>
            <w:shd w:val="clear" w:color="auto" w:fill="BDD6EE" w:themeFill="accent5" w:themeFillTint="66"/>
          </w:tcPr>
          <w:p w14:paraId="3F7985C6" w14:textId="77777777" w:rsidR="009965DE" w:rsidRPr="00C15B1C" w:rsidRDefault="009965DE" w:rsidP="00590228">
            <w:pPr>
              <w:rPr>
                <w:sz w:val="16"/>
                <w:szCs w:val="16"/>
              </w:rPr>
            </w:pPr>
          </w:p>
        </w:tc>
        <w:tc>
          <w:tcPr>
            <w:tcW w:w="876" w:type="dxa"/>
            <w:shd w:val="clear" w:color="auto" w:fill="BDD6EE" w:themeFill="accent5" w:themeFillTint="66"/>
          </w:tcPr>
          <w:p w14:paraId="340DE4DB" w14:textId="77777777" w:rsidR="009965DE" w:rsidRPr="00C15B1C" w:rsidRDefault="009965DE" w:rsidP="00590228">
            <w:pPr>
              <w:rPr>
                <w:sz w:val="16"/>
                <w:szCs w:val="16"/>
              </w:rPr>
            </w:pPr>
            <w:r>
              <w:rPr>
                <w:sz w:val="16"/>
                <w:szCs w:val="16"/>
              </w:rPr>
              <w:t>Likelihood</w:t>
            </w:r>
          </w:p>
        </w:tc>
        <w:tc>
          <w:tcPr>
            <w:tcW w:w="849" w:type="dxa"/>
            <w:gridSpan w:val="2"/>
            <w:shd w:val="clear" w:color="auto" w:fill="BDD6EE" w:themeFill="accent5" w:themeFillTint="66"/>
          </w:tcPr>
          <w:p w14:paraId="14117CEE" w14:textId="77777777" w:rsidR="009965DE" w:rsidRPr="00C15B1C" w:rsidRDefault="009965DE" w:rsidP="00590228">
            <w:pPr>
              <w:rPr>
                <w:sz w:val="16"/>
                <w:szCs w:val="16"/>
              </w:rPr>
            </w:pPr>
            <w:r w:rsidRPr="00C15B1C">
              <w:rPr>
                <w:sz w:val="16"/>
                <w:szCs w:val="16"/>
              </w:rPr>
              <w:t>Severity</w:t>
            </w:r>
          </w:p>
        </w:tc>
        <w:tc>
          <w:tcPr>
            <w:tcW w:w="716" w:type="dxa"/>
            <w:gridSpan w:val="2"/>
            <w:shd w:val="clear" w:color="auto" w:fill="BDD6EE" w:themeFill="accent5" w:themeFillTint="66"/>
          </w:tcPr>
          <w:p w14:paraId="7DF261FE" w14:textId="77777777" w:rsidR="009965DE" w:rsidRPr="00C15B1C" w:rsidRDefault="009965DE" w:rsidP="00590228">
            <w:pPr>
              <w:rPr>
                <w:sz w:val="16"/>
                <w:szCs w:val="16"/>
              </w:rPr>
            </w:pPr>
            <w:r w:rsidRPr="00C15B1C">
              <w:rPr>
                <w:sz w:val="16"/>
                <w:szCs w:val="16"/>
              </w:rPr>
              <w:t>Rating</w:t>
            </w:r>
          </w:p>
        </w:tc>
      </w:tr>
      <w:tr w:rsidR="00E23743" w14:paraId="1A43EEB4" w14:textId="77777777" w:rsidTr="00E23743">
        <w:tc>
          <w:tcPr>
            <w:tcW w:w="1695" w:type="dxa"/>
          </w:tcPr>
          <w:p w14:paraId="424811E7" w14:textId="5422332E" w:rsidR="009965DE" w:rsidRPr="00C15B1C" w:rsidRDefault="009965DE" w:rsidP="00590228">
            <w:pPr>
              <w:rPr>
                <w:sz w:val="20"/>
                <w:szCs w:val="20"/>
              </w:rPr>
            </w:pPr>
            <w:r>
              <w:rPr>
                <w:sz w:val="20"/>
                <w:szCs w:val="20"/>
              </w:rPr>
              <w:t>Spectator</w:t>
            </w:r>
            <w:r w:rsidR="00531C7C">
              <w:rPr>
                <w:sz w:val="20"/>
                <w:szCs w:val="20"/>
              </w:rPr>
              <w:t>s</w:t>
            </w:r>
          </w:p>
        </w:tc>
        <w:tc>
          <w:tcPr>
            <w:tcW w:w="1558" w:type="dxa"/>
          </w:tcPr>
          <w:p w14:paraId="61E397CB" w14:textId="77777777" w:rsidR="009965DE" w:rsidRPr="00C15B1C" w:rsidRDefault="009965DE" w:rsidP="00590228">
            <w:pPr>
              <w:rPr>
                <w:sz w:val="20"/>
                <w:szCs w:val="20"/>
              </w:rPr>
            </w:pPr>
            <w:r w:rsidRPr="00C15B1C">
              <w:rPr>
                <w:sz w:val="20"/>
                <w:szCs w:val="20"/>
              </w:rPr>
              <w:t>Infection risk of Covid</w:t>
            </w:r>
            <w:r>
              <w:rPr>
                <w:sz w:val="20"/>
                <w:szCs w:val="20"/>
              </w:rPr>
              <w:t>-</w:t>
            </w:r>
            <w:r w:rsidRPr="00C15B1C">
              <w:rPr>
                <w:sz w:val="20"/>
                <w:szCs w:val="20"/>
              </w:rPr>
              <w:t>19</w:t>
            </w:r>
          </w:p>
        </w:tc>
        <w:tc>
          <w:tcPr>
            <w:tcW w:w="883" w:type="dxa"/>
          </w:tcPr>
          <w:p w14:paraId="73432E85" w14:textId="6431B660" w:rsidR="009965DE" w:rsidRPr="00C15B1C" w:rsidRDefault="00946005" w:rsidP="00590228">
            <w:pPr>
              <w:rPr>
                <w:sz w:val="20"/>
                <w:szCs w:val="20"/>
              </w:rPr>
            </w:pPr>
            <w:r>
              <w:rPr>
                <w:sz w:val="20"/>
                <w:szCs w:val="20"/>
              </w:rPr>
              <w:t>3</w:t>
            </w:r>
          </w:p>
        </w:tc>
        <w:tc>
          <w:tcPr>
            <w:tcW w:w="823" w:type="dxa"/>
            <w:gridSpan w:val="2"/>
          </w:tcPr>
          <w:p w14:paraId="735C941B" w14:textId="622E614E" w:rsidR="009965DE" w:rsidRPr="00C15B1C" w:rsidRDefault="00946005" w:rsidP="00590228">
            <w:pPr>
              <w:rPr>
                <w:sz w:val="20"/>
                <w:szCs w:val="20"/>
              </w:rPr>
            </w:pPr>
            <w:r>
              <w:rPr>
                <w:sz w:val="20"/>
                <w:szCs w:val="20"/>
              </w:rPr>
              <w:t>4</w:t>
            </w:r>
          </w:p>
        </w:tc>
        <w:tc>
          <w:tcPr>
            <w:tcW w:w="708" w:type="dxa"/>
            <w:gridSpan w:val="2"/>
          </w:tcPr>
          <w:p w14:paraId="41AAD050" w14:textId="4EF047EF" w:rsidR="009965DE" w:rsidRPr="00C15B1C" w:rsidRDefault="00946005" w:rsidP="00590228">
            <w:pPr>
              <w:rPr>
                <w:sz w:val="20"/>
                <w:szCs w:val="20"/>
              </w:rPr>
            </w:pPr>
            <w:r>
              <w:rPr>
                <w:sz w:val="20"/>
                <w:szCs w:val="20"/>
              </w:rPr>
              <w:t>12</w:t>
            </w:r>
          </w:p>
        </w:tc>
        <w:tc>
          <w:tcPr>
            <w:tcW w:w="7485" w:type="dxa"/>
          </w:tcPr>
          <w:p w14:paraId="1F08EEB3" w14:textId="77777777" w:rsidR="0060682F" w:rsidRDefault="009965DE" w:rsidP="00480ECB">
            <w:pPr>
              <w:pStyle w:val="ListParagraph"/>
              <w:numPr>
                <w:ilvl w:val="0"/>
                <w:numId w:val="9"/>
              </w:numPr>
              <w:rPr>
                <w:sz w:val="20"/>
                <w:szCs w:val="20"/>
              </w:rPr>
            </w:pPr>
            <w:r w:rsidRPr="009965DE">
              <w:rPr>
                <w:sz w:val="20"/>
                <w:szCs w:val="20"/>
              </w:rPr>
              <w:t xml:space="preserve">Supporters will be </w:t>
            </w:r>
            <w:r w:rsidR="00531C7C">
              <w:rPr>
                <w:sz w:val="20"/>
                <w:szCs w:val="20"/>
              </w:rPr>
              <w:t xml:space="preserve">asked to stand behind the respect barriers </w:t>
            </w:r>
            <w:r w:rsidR="00480ECB">
              <w:rPr>
                <w:sz w:val="20"/>
                <w:szCs w:val="20"/>
              </w:rPr>
              <w:t xml:space="preserve">and </w:t>
            </w:r>
            <w:proofErr w:type="gramStart"/>
            <w:r w:rsidR="00480ECB">
              <w:rPr>
                <w:sz w:val="20"/>
                <w:szCs w:val="20"/>
              </w:rPr>
              <w:t>observe soci</w:t>
            </w:r>
            <w:r w:rsidR="007F6767" w:rsidRPr="009965DE">
              <w:rPr>
                <w:sz w:val="20"/>
                <w:szCs w:val="20"/>
              </w:rPr>
              <w:t xml:space="preserve">al distancing </w:t>
            </w:r>
            <w:r w:rsidR="00480ECB">
              <w:rPr>
                <w:sz w:val="20"/>
                <w:szCs w:val="20"/>
              </w:rPr>
              <w:t>at all times</w:t>
            </w:r>
            <w:proofErr w:type="gramEnd"/>
            <w:r w:rsidR="007F6767">
              <w:rPr>
                <w:sz w:val="20"/>
                <w:szCs w:val="20"/>
              </w:rPr>
              <w:t>.</w:t>
            </w:r>
          </w:p>
          <w:p w14:paraId="22F64E5D" w14:textId="7B564FAC" w:rsidR="00EF5A99" w:rsidRPr="00287F9A" w:rsidRDefault="00EF5A99" w:rsidP="00480ECB">
            <w:pPr>
              <w:pStyle w:val="ListParagraph"/>
              <w:numPr>
                <w:ilvl w:val="0"/>
                <w:numId w:val="9"/>
              </w:numPr>
              <w:rPr>
                <w:sz w:val="20"/>
                <w:szCs w:val="20"/>
              </w:rPr>
            </w:pPr>
            <w:r>
              <w:rPr>
                <w:sz w:val="20"/>
                <w:szCs w:val="20"/>
              </w:rPr>
              <w:t>All match officials, volunteers and supporters must be asked to sign a track and trace form.  This must be kept (together with a copy of the match sheet) for 12 weeks.</w:t>
            </w:r>
          </w:p>
        </w:tc>
        <w:tc>
          <w:tcPr>
            <w:tcW w:w="876" w:type="dxa"/>
          </w:tcPr>
          <w:p w14:paraId="5E2903E6" w14:textId="43C8134F" w:rsidR="009965DE" w:rsidRDefault="00946005" w:rsidP="00946005">
            <w:pPr>
              <w:jc w:val="center"/>
            </w:pPr>
            <w:r>
              <w:t>2</w:t>
            </w:r>
          </w:p>
        </w:tc>
        <w:tc>
          <w:tcPr>
            <w:tcW w:w="849" w:type="dxa"/>
            <w:gridSpan w:val="2"/>
          </w:tcPr>
          <w:p w14:paraId="66877EA5" w14:textId="6D998A59" w:rsidR="009965DE" w:rsidRDefault="00946005" w:rsidP="00946005">
            <w:pPr>
              <w:jc w:val="center"/>
            </w:pPr>
            <w:r>
              <w:t>4</w:t>
            </w:r>
          </w:p>
        </w:tc>
        <w:tc>
          <w:tcPr>
            <w:tcW w:w="716" w:type="dxa"/>
            <w:gridSpan w:val="2"/>
          </w:tcPr>
          <w:p w14:paraId="771275F3" w14:textId="365D7191" w:rsidR="009965DE" w:rsidRDefault="00946005" w:rsidP="00946005">
            <w:pPr>
              <w:jc w:val="center"/>
            </w:pPr>
            <w:r>
              <w:t>8</w:t>
            </w:r>
          </w:p>
        </w:tc>
      </w:tr>
      <w:tr w:rsidR="00E23743" w:rsidRPr="00C15B1C" w14:paraId="7E080A0A" w14:textId="77777777" w:rsidTr="00E23743">
        <w:tc>
          <w:tcPr>
            <w:tcW w:w="1695" w:type="dxa"/>
            <w:vMerge w:val="restart"/>
            <w:shd w:val="clear" w:color="auto" w:fill="BDD6EE" w:themeFill="accent5" w:themeFillTint="66"/>
          </w:tcPr>
          <w:p w14:paraId="3D9746DA" w14:textId="77777777" w:rsidR="00EF5A99" w:rsidRPr="00C15B1C" w:rsidRDefault="00EF5A99" w:rsidP="001A4087">
            <w:pPr>
              <w:rPr>
                <w:sz w:val="16"/>
                <w:szCs w:val="16"/>
              </w:rPr>
            </w:pPr>
            <w:r w:rsidRPr="00C15B1C">
              <w:rPr>
                <w:sz w:val="16"/>
                <w:szCs w:val="16"/>
              </w:rPr>
              <w:t>Activity</w:t>
            </w:r>
          </w:p>
        </w:tc>
        <w:tc>
          <w:tcPr>
            <w:tcW w:w="1558" w:type="dxa"/>
            <w:vMerge w:val="restart"/>
            <w:shd w:val="clear" w:color="auto" w:fill="BDD6EE" w:themeFill="accent5" w:themeFillTint="66"/>
          </w:tcPr>
          <w:p w14:paraId="6F85F98D" w14:textId="77777777" w:rsidR="00EF5A99" w:rsidRPr="00C15B1C" w:rsidRDefault="00EF5A99" w:rsidP="001A4087">
            <w:pPr>
              <w:rPr>
                <w:sz w:val="16"/>
                <w:szCs w:val="16"/>
              </w:rPr>
            </w:pPr>
            <w:r w:rsidRPr="00C15B1C">
              <w:rPr>
                <w:sz w:val="16"/>
                <w:szCs w:val="16"/>
              </w:rPr>
              <w:t>Task Specific Hazards(s)</w:t>
            </w:r>
          </w:p>
        </w:tc>
        <w:tc>
          <w:tcPr>
            <w:tcW w:w="2414" w:type="dxa"/>
            <w:gridSpan w:val="5"/>
            <w:shd w:val="clear" w:color="auto" w:fill="BDD6EE" w:themeFill="accent5" w:themeFillTint="66"/>
          </w:tcPr>
          <w:p w14:paraId="01C386B2" w14:textId="77777777" w:rsidR="00EF5A99" w:rsidRPr="00C15B1C" w:rsidRDefault="00EF5A99" w:rsidP="001A4087">
            <w:pPr>
              <w:jc w:val="center"/>
              <w:rPr>
                <w:sz w:val="16"/>
                <w:szCs w:val="16"/>
              </w:rPr>
            </w:pPr>
            <w:r>
              <w:rPr>
                <w:sz w:val="16"/>
                <w:szCs w:val="16"/>
              </w:rPr>
              <w:t>Risk Rating</w:t>
            </w:r>
          </w:p>
        </w:tc>
        <w:tc>
          <w:tcPr>
            <w:tcW w:w="7485" w:type="dxa"/>
            <w:vMerge w:val="restart"/>
            <w:shd w:val="clear" w:color="auto" w:fill="BDD6EE" w:themeFill="accent5" w:themeFillTint="66"/>
          </w:tcPr>
          <w:p w14:paraId="45130081" w14:textId="77777777" w:rsidR="00EF5A99" w:rsidRPr="009965DE" w:rsidRDefault="00EF5A99" w:rsidP="001A4087">
            <w:pPr>
              <w:jc w:val="center"/>
              <w:rPr>
                <w:sz w:val="20"/>
                <w:szCs w:val="20"/>
              </w:rPr>
            </w:pPr>
            <w:r w:rsidRPr="009965DE">
              <w:rPr>
                <w:sz w:val="20"/>
                <w:szCs w:val="20"/>
              </w:rPr>
              <w:t>Mitigation Measures</w:t>
            </w:r>
          </w:p>
        </w:tc>
        <w:tc>
          <w:tcPr>
            <w:tcW w:w="2441" w:type="dxa"/>
            <w:gridSpan w:val="5"/>
            <w:shd w:val="clear" w:color="auto" w:fill="BDD6EE" w:themeFill="accent5" w:themeFillTint="66"/>
          </w:tcPr>
          <w:p w14:paraId="0507244B" w14:textId="77777777" w:rsidR="00EF5A99" w:rsidRPr="00C15B1C" w:rsidRDefault="00EF5A99" w:rsidP="001A4087">
            <w:pPr>
              <w:jc w:val="center"/>
              <w:rPr>
                <w:sz w:val="16"/>
                <w:szCs w:val="16"/>
              </w:rPr>
            </w:pPr>
            <w:r>
              <w:rPr>
                <w:sz w:val="16"/>
                <w:szCs w:val="16"/>
              </w:rPr>
              <w:t>Post-Mitigation</w:t>
            </w:r>
          </w:p>
        </w:tc>
      </w:tr>
      <w:tr w:rsidR="00E23743" w:rsidRPr="00C15B1C" w14:paraId="2EDB6AF3" w14:textId="77777777" w:rsidTr="00E23743">
        <w:tc>
          <w:tcPr>
            <w:tcW w:w="1695" w:type="dxa"/>
            <w:vMerge/>
            <w:shd w:val="clear" w:color="auto" w:fill="BDD6EE" w:themeFill="accent5" w:themeFillTint="66"/>
          </w:tcPr>
          <w:p w14:paraId="157615B3" w14:textId="77777777" w:rsidR="00EF5A99" w:rsidRPr="00C15B1C" w:rsidRDefault="00EF5A99" w:rsidP="001A4087">
            <w:pPr>
              <w:rPr>
                <w:sz w:val="16"/>
                <w:szCs w:val="16"/>
              </w:rPr>
            </w:pPr>
          </w:p>
        </w:tc>
        <w:tc>
          <w:tcPr>
            <w:tcW w:w="1558" w:type="dxa"/>
            <w:vMerge/>
            <w:shd w:val="clear" w:color="auto" w:fill="BDD6EE" w:themeFill="accent5" w:themeFillTint="66"/>
          </w:tcPr>
          <w:p w14:paraId="6E2B3570" w14:textId="77777777" w:rsidR="00EF5A99" w:rsidRPr="00C15B1C" w:rsidRDefault="00EF5A99" w:rsidP="001A4087">
            <w:pPr>
              <w:rPr>
                <w:sz w:val="16"/>
                <w:szCs w:val="16"/>
              </w:rPr>
            </w:pPr>
          </w:p>
        </w:tc>
        <w:tc>
          <w:tcPr>
            <w:tcW w:w="883" w:type="dxa"/>
            <w:shd w:val="clear" w:color="auto" w:fill="BDD6EE" w:themeFill="accent5" w:themeFillTint="66"/>
          </w:tcPr>
          <w:p w14:paraId="0AADF97C" w14:textId="77777777" w:rsidR="00EF5A99" w:rsidRPr="00C15B1C" w:rsidRDefault="00EF5A99" w:rsidP="001A4087">
            <w:pPr>
              <w:rPr>
                <w:sz w:val="16"/>
                <w:szCs w:val="16"/>
              </w:rPr>
            </w:pPr>
            <w:r>
              <w:rPr>
                <w:sz w:val="16"/>
                <w:szCs w:val="16"/>
              </w:rPr>
              <w:t>Likelihood</w:t>
            </w:r>
          </w:p>
        </w:tc>
        <w:tc>
          <w:tcPr>
            <w:tcW w:w="823" w:type="dxa"/>
            <w:gridSpan w:val="2"/>
            <w:shd w:val="clear" w:color="auto" w:fill="BDD6EE" w:themeFill="accent5" w:themeFillTint="66"/>
          </w:tcPr>
          <w:p w14:paraId="4F48BDD2" w14:textId="77777777" w:rsidR="00EF5A99" w:rsidRPr="00C15B1C" w:rsidRDefault="00EF5A99" w:rsidP="001A4087">
            <w:pPr>
              <w:jc w:val="center"/>
              <w:rPr>
                <w:sz w:val="16"/>
                <w:szCs w:val="16"/>
              </w:rPr>
            </w:pPr>
            <w:r w:rsidRPr="00C15B1C">
              <w:rPr>
                <w:sz w:val="16"/>
                <w:szCs w:val="16"/>
              </w:rPr>
              <w:t>Severity</w:t>
            </w:r>
          </w:p>
        </w:tc>
        <w:tc>
          <w:tcPr>
            <w:tcW w:w="708" w:type="dxa"/>
            <w:gridSpan w:val="2"/>
            <w:shd w:val="clear" w:color="auto" w:fill="BDD6EE" w:themeFill="accent5" w:themeFillTint="66"/>
          </w:tcPr>
          <w:p w14:paraId="34A70ED6" w14:textId="77777777" w:rsidR="00EF5A99" w:rsidRPr="00C15B1C" w:rsidRDefault="00EF5A99" w:rsidP="001A4087">
            <w:pPr>
              <w:jc w:val="center"/>
              <w:rPr>
                <w:sz w:val="16"/>
                <w:szCs w:val="16"/>
              </w:rPr>
            </w:pPr>
            <w:r w:rsidRPr="00C15B1C">
              <w:rPr>
                <w:sz w:val="16"/>
                <w:szCs w:val="16"/>
              </w:rPr>
              <w:t>Rating</w:t>
            </w:r>
          </w:p>
        </w:tc>
        <w:tc>
          <w:tcPr>
            <w:tcW w:w="7485" w:type="dxa"/>
            <w:vMerge/>
            <w:shd w:val="clear" w:color="auto" w:fill="BDD6EE" w:themeFill="accent5" w:themeFillTint="66"/>
          </w:tcPr>
          <w:p w14:paraId="07F0F0A7" w14:textId="77777777" w:rsidR="00EF5A99" w:rsidRPr="009965DE" w:rsidRDefault="00EF5A99" w:rsidP="001A4087">
            <w:pPr>
              <w:rPr>
                <w:sz w:val="20"/>
                <w:szCs w:val="20"/>
              </w:rPr>
            </w:pPr>
          </w:p>
        </w:tc>
        <w:tc>
          <w:tcPr>
            <w:tcW w:w="876" w:type="dxa"/>
            <w:shd w:val="clear" w:color="auto" w:fill="BDD6EE" w:themeFill="accent5" w:themeFillTint="66"/>
          </w:tcPr>
          <w:p w14:paraId="414CE007" w14:textId="77777777" w:rsidR="00EF5A99" w:rsidRPr="00C15B1C" w:rsidRDefault="00EF5A99" w:rsidP="001A4087">
            <w:pPr>
              <w:rPr>
                <w:sz w:val="16"/>
                <w:szCs w:val="16"/>
              </w:rPr>
            </w:pPr>
            <w:r>
              <w:rPr>
                <w:sz w:val="16"/>
                <w:szCs w:val="16"/>
              </w:rPr>
              <w:t>Likelihood</w:t>
            </w:r>
          </w:p>
        </w:tc>
        <w:tc>
          <w:tcPr>
            <w:tcW w:w="849" w:type="dxa"/>
            <w:gridSpan w:val="2"/>
            <w:shd w:val="clear" w:color="auto" w:fill="BDD6EE" w:themeFill="accent5" w:themeFillTint="66"/>
          </w:tcPr>
          <w:p w14:paraId="3D3B5093" w14:textId="77777777" w:rsidR="00EF5A99" w:rsidRPr="00C15B1C" w:rsidRDefault="00EF5A99" w:rsidP="001A4087">
            <w:pPr>
              <w:rPr>
                <w:sz w:val="16"/>
                <w:szCs w:val="16"/>
              </w:rPr>
            </w:pPr>
            <w:r w:rsidRPr="00C15B1C">
              <w:rPr>
                <w:sz w:val="16"/>
                <w:szCs w:val="16"/>
              </w:rPr>
              <w:t>Severity</w:t>
            </w:r>
          </w:p>
        </w:tc>
        <w:tc>
          <w:tcPr>
            <w:tcW w:w="716" w:type="dxa"/>
            <w:gridSpan w:val="2"/>
            <w:shd w:val="clear" w:color="auto" w:fill="BDD6EE" w:themeFill="accent5" w:themeFillTint="66"/>
          </w:tcPr>
          <w:p w14:paraId="278EDDB0" w14:textId="77777777" w:rsidR="00EF5A99" w:rsidRPr="00C15B1C" w:rsidRDefault="00EF5A99" w:rsidP="001A4087">
            <w:pPr>
              <w:rPr>
                <w:sz w:val="16"/>
                <w:szCs w:val="16"/>
              </w:rPr>
            </w:pPr>
            <w:r w:rsidRPr="00C15B1C">
              <w:rPr>
                <w:sz w:val="16"/>
                <w:szCs w:val="16"/>
              </w:rPr>
              <w:t>Rating</w:t>
            </w:r>
          </w:p>
        </w:tc>
      </w:tr>
      <w:tr w:rsidR="00E23743" w14:paraId="2A805373" w14:textId="77777777" w:rsidTr="00E23743">
        <w:tc>
          <w:tcPr>
            <w:tcW w:w="1695" w:type="dxa"/>
          </w:tcPr>
          <w:p w14:paraId="32A2C717" w14:textId="77777777" w:rsidR="00EF5A99" w:rsidRPr="00C15B1C" w:rsidRDefault="00EF5A99" w:rsidP="001A4087">
            <w:pPr>
              <w:rPr>
                <w:sz w:val="20"/>
                <w:szCs w:val="20"/>
              </w:rPr>
            </w:pPr>
            <w:r>
              <w:rPr>
                <w:sz w:val="20"/>
                <w:szCs w:val="20"/>
              </w:rPr>
              <w:t>Toilets</w:t>
            </w:r>
          </w:p>
        </w:tc>
        <w:tc>
          <w:tcPr>
            <w:tcW w:w="1558" w:type="dxa"/>
          </w:tcPr>
          <w:p w14:paraId="29BC9CE4" w14:textId="77777777" w:rsidR="00EF5A99" w:rsidRPr="00C15B1C" w:rsidRDefault="00EF5A99" w:rsidP="001A4087">
            <w:pPr>
              <w:rPr>
                <w:sz w:val="20"/>
                <w:szCs w:val="20"/>
              </w:rPr>
            </w:pPr>
            <w:r w:rsidRPr="00C15B1C">
              <w:rPr>
                <w:sz w:val="20"/>
                <w:szCs w:val="20"/>
              </w:rPr>
              <w:t>Infection risk of Covid</w:t>
            </w:r>
            <w:r>
              <w:rPr>
                <w:sz w:val="20"/>
                <w:szCs w:val="20"/>
              </w:rPr>
              <w:t>-</w:t>
            </w:r>
            <w:r w:rsidRPr="00C15B1C">
              <w:rPr>
                <w:sz w:val="20"/>
                <w:szCs w:val="20"/>
              </w:rPr>
              <w:t>19</w:t>
            </w:r>
          </w:p>
        </w:tc>
        <w:tc>
          <w:tcPr>
            <w:tcW w:w="883" w:type="dxa"/>
          </w:tcPr>
          <w:p w14:paraId="43DBA102" w14:textId="77777777" w:rsidR="00EF5A99" w:rsidRPr="00C15B1C" w:rsidRDefault="00EF5A99" w:rsidP="001A4087">
            <w:pPr>
              <w:jc w:val="center"/>
              <w:rPr>
                <w:sz w:val="20"/>
                <w:szCs w:val="20"/>
              </w:rPr>
            </w:pPr>
            <w:r>
              <w:rPr>
                <w:sz w:val="20"/>
                <w:szCs w:val="20"/>
              </w:rPr>
              <w:t>3</w:t>
            </w:r>
          </w:p>
        </w:tc>
        <w:tc>
          <w:tcPr>
            <w:tcW w:w="823" w:type="dxa"/>
            <w:gridSpan w:val="2"/>
          </w:tcPr>
          <w:p w14:paraId="5BBC9CD2" w14:textId="77777777" w:rsidR="00EF5A99" w:rsidRPr="00C15B1C" w:rsidRDefault="00EF5A99" w:rsidP="001A4087">
            <w:pPr>
              <w:jc w:val="center"/>
              <w:rPr>
                <w:sz w:val="20"/>
                <w:szCs w:val="20"/>
              </w:rPr>
            </w:pPr>
            <w:r>
              <w:rPr>
                <w:sz w:val="20"/>
                <w:szCs w:val="20"/>
              </w:rPr>
              <w:t>4</w:t>
            </w:r>
          </w:p>
        </w:tc>
        <w:tc>
          <w:tcPr>
            <w:tcW w:w="708" w:type="dxa"/>
            <w:gridSpan w:val="2"/>
          </w:tcPr>
          <w:p w14:paraId="6DD90EFC" w14:textId="77777777" w:rsidR="00EF5A99" w:rsidRPr="00C15B1C" w:rsidRDefault="00EF5A99" w:rsidP="001A4087">
            <w:pPr>
              <w:jc w:val="center"/>
              <w:rPr>
                <w:sz w:val="20"/>
                <w:szCs w:val="20"/>
              </w:rPr>
            </w:pPr>
            <w:r>
              <w:rPr>
                <w:sz w:val="20"/>
                <w:szCs w:val="20"/>
              </w:rPr>
              <w:t>12</w:t>
            </w:r>
          </w:p>
        </w:tc>
        <w:tc>
          <w:tcPr>
            <w:tcW w:w="7485" w:type="dxa"/>
          </w:tcPr>
          <w:p w14:paraId="58EC4AE9" w14:textId="1414B22B" w:rsidR="00EF5A99" w:rsidRPr="00532EAD" w:rsidRDefault="00F71EC2" w:rsidP="00EF5A99">
            <w:pPr>
              <w:rPr>
                <w:b/>
                <w:bCs/>
              </w:rPr>
            </w:pPr>
            <w:r>
              <w:rPr>
                <w:b/>
                <w:bCs/>
              </w:rPr>
              <w:t>T</w:t>
            </w:r>
            <w:r w:rsidR="00EF5A99">
              <w:rPr>
                <w:b/>
                <w:bCs/>
              </w:rPr>
              <w:t>oilet facilities</w:t>
            </w:r>
            <w:r w:rsidR="00EF5A99" w:rsidRPr="00532EAD">
              <w:rPr>
                <w:b/>
                <w:bCs/>
              </w:rPr>
              <w:t xml:space="preserve"> at Friedberg</w:t>
            </w:r>
            <w:r>
              <w:rPr>
                <w:b/>
                <w:bCs/>
              </w:rPr>
              <w:t>,</w:t>
            </w:r>
            <w:r w:rsidR="00EF5A99" w:rsidRPr="00532EAD">
              <w:rPr>
                <w:b/>
                <w:bCs/>
              </w:rPr>
              <w:t xml:space="preserve"> </w:t>
            </w:r>
            <w:r w:rsidR="00EF5A99">
              <w:rPr>
                <w:b/>
                <w:bCs/>
              </w:rPr>
              <w:t xml:space="preserve">Grange Paddocks, Birchwood High School, </w:t>
            </w:r>
            <w:r w:rsidR="00EF5A99" w:rsidRPr="00532EAD">
              <w:rPr>
                <w:b/>
                <w:bCs/>
              </w:rPr>
              <w:t>B</w:t>
            </w:r>
            <w:r w:rsidR="00E23743">
              <w:rPr>
                <w:b/>
                <w:bCs/>
              </w:rPr>
              <w:t>SSC</w:t>
            </w:r>
            <w:r w:rsidR="00EF5A99" w:rsidRPr="00532EAD">
              <w:rPr>
                <w:b/>
                <w:bCs/>
              </w:rPr>
              <w:t>,</w:t>
            </w:r>
            <w:r w:rsidR="00E23743">
              <w:rPr>
                <w:b/>
                <w:bCs/>
              </w:rPr>
              <w:t xml:space="preserve"> </w:t>
            </w:r>
            <w:proofErr w:type="spellStart"/>
            <w:r w:rsidR="00E23743">
              <w:rPr>
                <w:b/>
                <w:bCs/>
              </w:rPr>
              <w:t>Cricketfield</w:t>
            </w:r>
            <w:proofErr w:type="spellEnd"/>
            <w:r w:rsidR="00E23743">
              <w:rPr>
                <w:b/>
                <w:bCs/>
              </w:rPr>
              <w:t xml:space="preserve"> Lame,</w:t>
            </w:r>
            <w:r w:rsidR="00EF5A99" w:rsidRPr="00532EAD">
              <w:rPr>
                <w:b/>
                <w:bCs/>
              </w:rPr>
              <w:t xml:space="preserve"> Jobber’s Wood</w:t>
            </w:r>
            <w:r w:rsidR="00E23743">
              <w:rPr>
                <w:b/>
                <w:bCs/>
              </w:rPr>
              <w:t xml:space="preserve">, </w:t>
            </w:r>
            <w:proofErr w:type="spellStart"/>
            <w:r w:rsidR="00E23743">
              <w:rPr>
                <w:b/>
                <w:bCs/>
              </w:rPr>
              <w:t>Manuden</w:t>
            </w:r>
            <w:proofErr w:type="spellEnd"/>
            <w:r w:rsidR="00EF5A99" w:rsidRPr="00532EAD">
              <w:rPr>
                <w:b/>
                <w:bCs/>
              </w:rPr>
              <w:t xml:space="preserve"> and </w:t>
            </w:r>
            <w:proofErr w:type="spellStart"/>
            <w:r w:rsidR="00EF5A99" w:rsidRPr="00532EAD">
              <w:rPr>
                <w:b/>
                <w:bCs/>
              </w:rPr>
              <w:t>Parringdons</w:t>
            </w:r>
            <w:proofErr w:type="spellEnd"/>
            <w:r w:rsidR="00EF5A99" w:rsidRPr="00532EAD">
              <w:rPr>
                <w:b/>
                <w:bCs/>
              </w:rPr>
              <w:t xml:space="preserve"> must be used (or not) in accordance with the relevant </w:t>
            </w:r>
            <w:r w:rsidR="00EF5A99">
              <w:rPr>
                <w:b/>
                <w:bCs/>
              </w:rPr>
              <w:t>Owner’s</w:t>
            </w:r>
            <w:r w:rsidR="00EF5A99" w:rsidRPr="00532EAD">
              <w:rPr>
                <w:b/>
                <w:bCs/>
              </w:rPr>
              <w:t xml:space="preserve"> rules and guidance.</w:t>
            </w:r>
          </w:p>
          <w:p w14:paraId="3B20CC90" w14:textId="46F28438" w:rsidR="00EF5A99" w:rsidRPr="009965DE" w:rsidRDefault="00EF5A99" w:rsidP="001A4087">
            <w:pPr>
              <w:pStyle w:val="ListParagraph"/>
              <w:numPr>
                <w:ilvl w:val="0"/>
                <w:numId w:val="7"/>
              </w:numPr>
              <w:ind w:left="357" w:hanging="357"/>
              <w:rPr>
                <w:sz w:val="20"/>
                <w:szCs w:val="20"/>
              </w:rPr>
            </w:pPr>
            <w:r>
              <w:rPr>
                <w:sz w:val="20"/>
                <w:szCs w:val="20"/>
              </w:rPr>
              <w:t>Where possible observe a “one-in, one-out approach</w:t>
            </w:r>
            <w:r w:rsidRPr="009965DE">
              <w:rPr>
                <w:sz w:val="20"/>
                <w:szCs w:val="20"/>
              </w:rPr>
              <w:t xml:space="preserve">. </w:t>
            </w:r>
          </w:p>
        </w:tc>
        <w:tc>
          <w:tcPr>
            <w:tcW w:w="876" w:type="dxa"/>
          </w:tcPr>
          <w:p w14:paraId="74548341" w14:textId="77777777" w:rsidR="00EF5A99" w:rsidRDefault="00EF5A99" w:rsidP="001A4087">
            <w:pPr>
              <w:jc w:val="center"/>
            </w:pPr>
            <w:r>
              <w:t>1</w:t>
            </w:r>
          </w:p>
        </w:tc>
        <w:tc>
          <w:tcPr>
            <w:tcW w:w="849" w:type="dxa"/>
            <w:gridSpan w:val="2"/>
          </w:tcPr>
          <w:p w14:paraId="693C57BC" w14:textId="77777777" w:rsidR="00EF5A99" w:rsidRDefault="00EF5A99" w:rsidP="001A4087">
            <w:pPr>
              <w:jc w:val="center"/>
            </w:pPr>
            <w:r>
              <w:t>4</w:t>
            </w:r>
          </w:p>
        </w:tc>
        <w:tc>
          <w:tcPr>
            <w:tcW w:w="716" w:type="dxa"/>
            <w:gridSpan w:val="2"/>
          </w:tcPr>
          <w:p w14:paraId="4AFEC2B4" w14:textId="77777777" w:rsidR="00EF5A99" w:rsidRDefault="00EF5A99" w:rsidP="001A4087">
            <w:pPr>
              <w:jc w:val="center"/>
            </w:pPr>
            <w:r>
              <w:t>4</w:t>
            </w:r>
          </w:p>
        </w:tc>
      </w:tr>
      <w:tr w:rsidR="00E23743" w:rsidRPr="00C15B1C" w14:paraId="6647D93A" w14:textId="77777777" w:rsidTr="00E23743">
        <w:tc>
          <w:tcPr>
            <w:tcW w:w="1695" w:type="dxa"/>
            <w:vMerge w:val="restart"/>
            <w:shd w:val="clear" w:color="auto" w:fill="BDD6EE" w:themeFill="accent5" w:themeFillTint="66"/>
          </w:tcPr>
          <w:p w14:paraId="4A56DD8A" w14:textId="77777777" w:rsidR="00532EAD" w:rsidRPr="00C15B1C" w:rsidRDefault="00532EAD" w:rsidP="001A4087">
            <w:pPr>
              <w:rPr>
                <w:sz w:val="16"/>
                <w:szCs w:val="16"/>
              </w:rPr>
            </w:pPr>
            <w:r w:rsidRPr="00C15B1C">
              <w:rPr>
                <w:sz w:val="16"/>
                <w:szCs w:val="16"/>
              </w:rPr>
              <w:t>Activity</w:t>
            </w:r>
          </w:p>
        </w:tc>
        <w:tc>
          <w:tcPr>
            <w:tcW w:w="1558" w:type="dxa"/>
            <w:vMerge w:val="restart"/>
            <w:tcBorders>
              <w:right w:val="single" w:sz="4" w:space="0" w:color="auto"/>
            </w:tcBorders>
            <w:shd w:val="clear" w:color="auto" w:fill="BDD6EE" w:themeFill="accent5" w:themeFillTint="66"/>
          </w:tcPr>
          <w:p w14:paraId="017DD53F" w14:textId="77777777" w:rsidR="00532EAD" w:rsidRPr="00C15B1C" w:rsidRDefault="00532EAD" w:rsidP="001A4087">
            <w:pPr>
              <w:rPr>
                <w:sz w:val="16"/>
                <w:szCs w:val="16"/>
              </w:rPr>
            </w:pPr>
            <w:r w:rsidRPr="00C15B1C">
              <w:rPr>
                <w:sz w:val="16"/>
                <w:szCs w:val="16"/>
              </w:rPr>
              <w:t>Task Specific Hazards(s)</w:t>
            </w:r>
          </w:p>
        </w:tc>
        <w:tc>
          <w:tcPr>
            <w:tcW w:w="2414"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6A8AC2" w14:textId="77777777" w:rsidR="00532EAD" w:rsidRPr="00C15B1C" w:rsidRDefault="00532EAD" w:rsidP="001A4087">
            <w:pPr>
              <w:jc w:val="center"/>
              <w:rPr>
                <w:sz w:val="16"/>
                <w:szCs w:val="16"/>
              </w:rPr>
            </w:pPr>
            <w:r>
              <w:rPr>
                <w:sz w:val="16"/>
                <w:szCs w:val="16"/>
              </w:rPr>
              <w:t>Risk Rating</w:t>
            </w:r>
          </w:p>
        </w:tc>
        <w:tc>
          <w:tcPr>
            <w:tcW w:w="7485" w:type="dxa"/>
            <w:vMerge w:val="restart"/>
            <w:tcBorders>
              <w:left w:val="single" w:sz="4" w:space="0" w:color="auto"/>
              <w:right w:val="single" w:sz="4" w:space="0" w:color="auto"/>
            </w:tcBorders>
            <w:shd w:val="clear" w:color="auto" w:fill="BDD6EE" w:themeFill="accent5" w:themeFillTint="66"/>
          </w:tcPr>
          <w:p w14:paraId="395A0926" w14:textId="77777777" w:rsidR="00532EAD" w:rsidRPr="00C15B1C" w:rsidRDefault="00532EAD" w:rsidP="001A4087">
            <w:pPr>
              <w:jc w:val="center"/>
              <w:rPr>
                <w:sz w:val="16"/>
                <w:szCs w:val="16"/>
              </w:rPr>
            </w:pPr>
            <w:r>
              <w:rPr>
                <w:sz w:val="16"/>
                <w:szCs w:val="16"/>
              </w:rPr>
              <w:t>Mitigation Measures</w:t>
            </w:r>
          </w:p>
        </w:tc>
        <w:tc>
          <w:tcPr>
            <w:tcW w:w="2441"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E1DBF7C" w14:textId="77777777" w:rsidR="00532EAD" w:rsidRPr="00C15B1C" w:rsidRDefault="00532EAD" w:rsidP="001A4087">
            <w:pPr>
              <w:jc w:val="center"/>
              <w:rPr>
                <w:sz w:val="16"/>
                <w:szCs w:val="16"/>
              </w:rPr>
            </w:pPr>
            <w:r>
              <w:rPr>
                <w:sz w:val="16"/>
                <w:szCs w:val="16"/>
              </w:rPr>
              <w:t>Post-Mitigation</w:t>
            </w:r>
          </w:p>
        </w:tc>
      </w:tr>
      <w:tr w:rsidR="00E23743" w:rsidRPr="00C15B1C" w14:paraId="2CD85949" w14:textId="77777777" w:rsidTr="00E23743">
        <w:tc>
          <w:tcPr>
            <w:tcW w:w="1695" w:type="dxa"/>
            <w:vMerge/>
            <w:shd w:val="clear" w:color="auto" w:fill="BDD6EE" w:themeFill="accent5" w:themeFillTint="66"/>
          </w:tcPr>
          <w:p w14:paraId="6D657676" w14:textId="77777777" w:rsidR="00532EAD" w:rsidRPr="00C15B1C" w:rsidRDefault="00532EAD" w:rsidP="001A4087">
            <w:pPr>
              <w:rPr>
                <w:sz w:val="16"/>
                <w:szCs w:val="16"/>
              </w:rPr>
            </w:pPr>
          </w:p>
        </w:tc>
        <w:tc>
          <w:tcPr>
            <w:tcW w:w="1558" w:type="dxa"/>
            <w:vMerge/>
            <w:tcBorders>
              <w:bottom w:val="single" w:sz="4" w:space="0" w:color="auto"/>
              <w:right w:val="single" w:sz="4" w:space="0" w:color="auto"/>
            </w:tcBorders>
            <w:shd w:val="clear" w:color="auto" w:fill="BDD6EE" w:themeFill="accent5" w:themeFillTint="66"/>
          </w:tcPr>
          <w:p w14:paraId="687E7863" w14:textId="77777777" w:rsidR="00532EAD" w:rsidRPr="00C15B1C" w:rsidRDefault="00532EAD" w:rsidP="001A4087">
            <w:pPr>
              <w:rPr>
                <w:sz w:val="16"/>
                <w:szCs w:val="16"/>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DD60FB" w14:textId="77777777" w:rsidR="00532EAD" w:rsidRPr="00C15B1C" w:rsidRDefault="00532EAD" w:rsidP="001A4087">
            <w:pPr>
              <w:jc w:val="center"/>
              <w:rPr>
                <w:sz w:val="16"/>
                <w:szCs w:val="16"/>
              </w:rPr>
            </w:pPr>
            <w:r>
              <w:rPr>
                <w:sz w:val="16"/>
                <w:szCs w:val="16"/>
              </w:rPr>
              <w:t>Likelihood</w:t>
            </w:r>
          </w:p>
        </w:tc>
        <w:tc>
          <w:tcPr>
            <w:tcW w:w="82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5DE500F" w14:textId="77777777" w:rsidR="00532EAD" w:rsidRPr="00C15B1C" w:rsidRDefault="00532EAD" w:rsidP="001A4087">
            <w:pPr>
              <w:jc w:val="center"/>
              <w:rPr>
                <w:sz w:val="16"/>
                <w:szCs w:val="16"/>
              </w:rPr>
            </w:pPr>
            <w:r w:rsidRPr="00C15B1C">
              <w:rPr>
                <w:sz w:val="16"/>
                <w:szCs w:val="16"/>
              </w:rPr>
              <w:t>Severity</w:t>
            </w:r>
          </w:p>
        </w:tc>
        <w:tc>
          <w:tcPr>
            <w:tcW w:w="67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CB1FEE1" w14:textId="77777777" w:rsidR="00532EAD" w:rsidRPr="00C15B1C" w:rsidRDefault="00532EAD" w:rsidP="001A4087">
            <w:pPr>
              <w:jc w:val="center"/>
              <w:rPr>
                <w:sz w:val="16"/>
                <w:szCs w:val="16"/>
              </w:rPr>
            </w:pPr>
            <w:r w:rsidRPr="00C15B1C">
              <w:rPr>
                <w:sz w:val="16"/>
                <w:szCs w:val="16"/>
              </w:rPr>
              <w:t>Rating</w:t>
            </w:r>
          </w:p>
        </w:tc>
        <w:tc>
          <w:tcPr>
            <w:tcW w:w="7485" w:type="dxa"/>
            <w:vMerge/>
            <w:tcBorders>
              <w:left w:val="single" w:sz="4" w:space="0" w:color="auto"/>
              <w:right w:val="single" w:sz="4" w:space="0" w:color="auto"/>
            </w:tcBorders>
            <w:shd w:val="clear" w:color="auto" w:fill="BDD6EE" w:themeFill="accent5" w:themeFillTint="66"/>
          </w:tcPr>
          <w:p w14:paraId="138BD6C2" w14:textId="77777777" w:rsidR="00532EAD" w:rsidRPr="00C15B1C" w:rsidRDefault="00532EAD" w:rsidP="001A4087">
            <w:pPr>
              <w:rPr>
                <w:sz w:val="16"/>
                <w:szCs w:val="16"/>
              </w:rPr>
            </w:pPr>
          </w:p>
        </w:tc>
        <w:tc>
          <w:tcPr>
            <w:tcW w:w="876" w:type="dxa"/>
            <w:tcBorders>
              <w:top w:val="single" w:sz="4" w:space="0" w:color="auto"/>
              <w:left w:val="single" w:sz="4" w:space="0" w:color="auto"/>
            </w:tcBorders>
            <w:shd w:val="clear" w:color="auto" w:fill="BDD6EE" w:themeFill="accent5" w:themeFillTint="66"/>
          </w:tcPr>
          <w:p w14:paraId="76BA7BDB" w14:textId="77777777" w:rsidR="00532EAD" w:rsidRPr="00C15B1C" w:rsidRDefault="00532EAD" w:rsidP="001A4087">
            <w:pPr>
              <w:jc w:val="center"/>
              <w:rPr>
                <w:sz w:val="16"/>
                <w:szCs w:val="16"/>
              </w:rPr>
            </w:pPr>
            <w:r>
              <w:rPr>
                <w:sz w:val="16"/>
                <w:szCs w:val="16"/>
              </w:rPr>
              <w:t>Likelihood</w:t>
            </w:r>
          </w:p>
        </w:tc>
        <w:tc>
          <w:tcPr>
            <w:tcW w:w="849" w:type="dxa"/>
            <w:gridSpan w:val="2"/>
            <w:tcBorders>
              <w:top w:val="single" w:sz="4" w:space="0" w:color="auto"/>
            </w:tcBorders>
            <w:shd w:val="clear" w:color="auto" w:fill="BDD6EE" w:themeFill="accent5" w:themeFillTint="66"/>
          </w:tcPr>
          <w:p w14:paraId="6B2E8747" w14:textId="77777777" w:rsidR="00532EAD" w:rsidRPr="00C15B1C" w:rsidRDefault="00532EAD" w:rsidP="001A4087">
            <w:pPr>
              <w:jc w:val="center"/>
              <w:rPr>
                <w:sz w:val="16"/>
                <w:szCs w:val="16"/>
              </w:rPr>
            </w:pPr>
            <w:r w:rsidRPr="00C15B1C">
              <w:rPr>
                <w:sz w:val="16"/>
                <w:szCs w:val="16"/>
              </w:rPr>
              <w:t>Severity</w:t>
            </w:r>
          </w:p>
        </w:tc>
        <w:tc>
          <w:tcPr>
            <w:tcW w:w="716" w:type="dxa"/>
            <w:gridSpan w:val="2"/>
            <w:tcBorders>
              <w:top w:val="single" w:sz="4" w:space="0" w:color="auto"/>
            </w:tcBorders>
            <w:shd w:val="clear" w:color="auto" w:fill="BDD6EE" w:themeFill="accent5" w:themeFillTint="66"/>
          </w:tcPr>
          <w:p w14:paraId="73089F68" w14:textId="77777777" w:rsidR="00532EAD" w:rsidRPr="00C15B1C" w:rsidRDefault="00532EAD" w:rsidP="001A4087">
            <w:pPr>
              <w:jc w:val="center"/>
              <w:rPr>
                <w:sz w:val="16"/>
                <w:szCs w:val="16"/>
              </w:rPr>
            </w:pPr>
            <w:r w:rsidRPr="00C15B1C">
              <w:rPr>
                <w:sz w:val="16"/>
                <w:szCs w:val="16"/>
              </w:rPr>
              <w:t>Rating</w:t>
            </w:r>
          </w:p>
        </w:tc>
      </w:tr>
      <w:tr w:rsidR="00E23743" w14:paraId="42C51E03" w14:textId="77777777" w:rsidTr="00E23743">
        <w:trPr>
          <w:trHeight w:val="1753"/>
        </w:trPr>
        <w:tc>
          <w:tcPr>
            <w:tcW w:w="1695" w:type="dxa"/>
          </w:tcPr>
          <w:p w14:paraId="02E60CC8" w14:textId="77777777" w:rsidR="00532EAD" w:rsidRPr="00C15B1C" w:rsidRDefault="00532EAD" w:rsidP="001A4087">
            <w:pPr>
              <w:rPr>
                <w:sz w:val="20"/>
                <w:szCs w:val="20"/>
              </w:rPr>
            </w:pPr>
            <w:r>
              <w:rPr>
                <w:sz w:val="20"/>
                <w:szCs w:val="20"/>
              </w:rPr>
              <w:t>H &amp; S Arrangements and First Aid (General)</w:t>
            </w:r>
          </w:p>
        </w:tc>
        <w:tc>
          <w:tcPr>
            <w:tcW w:w="1558" w:type="dxa"/>
            <w:tcBorders>
              <w:bottom w:val="single" w:sz="4" w:space="0" w:color="auto"/>
              <w:right w:val="single" w:sz="4" w:space="0" w:color="auto"/>
            </w:tcBorders>
          </w:tcPr>
          <w:p w14:paraId="4E84FE2A" w14:textId="77777777" w:rsidR="00532EAD" w:rsidRPr="00C15B1C" w:rsidRDefault="00532EAD" w:rsidP="001A4087">
            <w:pPr>
              <w:rPr>
                <w:sz w:val="20"/>
                <w:szCs w:val="20"/>
              </w:rPr>
            </w:pPr>
            <w:r w:rsidRPr="00C15B1C">
              <w:rPr>
                <w:sz w:val="20"/>
                <w:szCs w:val="20"/>
              </w:rPr>
              <w:t>Infection risk of Covid</w:t>
            </w:r>
            <w:r>
              <w:rPr>
                <w:sz w:val="20"/>
                <w:szCs w:val="20"/>
              </w:rPr>
              <w:t>-</w:t>
            </w:r>
            <w:r w:rsidRPr="00C15B1C">
              <w:rPr>
                <w:sz w:val="20"/>
                <w:szCs w:val="20"/>
              </w:rPr>
              <w:t>19</w:t>
            </w:r>
          </w:p>
        </w:tc>
        <w:tc>
          <w:tcPr>
            <w:tcW w:w="916" w:type="dxa"/>
            <w:gridSpan w:val="2"/>
            <w:tcBorders>
              <w:top w:val="single" w:sz="4" w:space="0" w:color="auto"/>
              <w:left w:val="single" w:sz="4" w:space="0" w:color="auto"/>
              <w:bottom w:val="single" w:sz="4" w:space="0" w:color="auto"/>
              <w:right w:val="single" w:sz="4" w:space="0" w:color="auto"/>
            </w:tcBorders>
          </w:tcPr>
          <w:p w14:paraId="5F178339" w14:textId="77777777" w:rsidR="00532EAD" w:rsidRPr="00C15B1C" w:rsidRDefault="00532EAD" w:rsidP="001A4087">
            <w:pPr>
              <w:jc w:val="center"/>
              <w:rPr>
                <w:sz w:val="20"/>
                <w:szCs w:val="20"/>
              </w:rPr>
            </w:pPr>
            <w:r>
              <w:rPr>
                <w:sz w:val="20"/>
                <w:szCs w:val="20"/>
              </w:rPr>
              <w:t>2</w:t>
            </w:r>
          </w:p>
        </w:tc>
        <w:tc>
          <w:tcPr>
            <w:tcW w:w="821" w:type="dxa"/>
            <w:gridSpan w:val="2"/>
            <w:tcBorders>
              <w:top w:val="single" w:sz="4" w:space="0" w:color="auto"/>
              <w:left w:val="single" w:sz="4" w:space="0" w:color="auto"/>
              <w:bottom w:val="single" w:sz="4" w:space="0" w:color="auto"/>
              <w:right w:val="single" w:sz="4" w:space="0" w:color="auto"/>
            </w:tcBorders>
          </w:tcPr>
          <w:p w14:paraId="24121D1E" w14:textId="77777777" w:rsidR="00532EAD" w:rsidRPr="00C15B1C" w:rsidRDefault="00532EAD" w:rsidP="001A4087">
            <w:pPr>
              <w:jc w:val="center"/>
              <w:rPr>
                <w:sz w:val="20"/>
                <w:szCs w:val="20"/>
              </w:rPr>
            </w:pPr>
            <w:r>
              <w:rPr>
                <w:sz w:val="20"/>
                <w:szCs w:val="20"/>
              </w:rPr>
              <w:t>4</w:t>
            </w:r>
          </w:p>
        </w:tc>
        <w:tc>
          <w:tcPr>
            <w:tcW w:w="677" w:type="dxa"/>
            <w:tcBorders>
              <w:top w:val="single" w:sz="4" w:space="0" w:color="auto"/>
              <w:left w:val="single" w:sz="4" w:space="0" w:color="auto"/>
              <w:bottom w:val="single" w:sz="4" w:space="0" w:color="auto"/>
              <w:right w:val="single" w:sz="4" w:space="0" w:color="auto"/>
            </w:tcBorders>
          </w:tcPr>
          <w:p w14:paraId="65F3C197" w14:textId="77777777" w:rsidR="00532EAD" w:rsidRPr="00C15B1C" w:rsidRDefault="00532EAD" w:rsidP="001A4087">
            <w:pPr>
              <w:jc w:val="center"/>
              <w:rPr>
                <w:sz w:val="20"/>
                <w:szCs w:val="20"/>
              </w:rPr>
            </w:pPr>
            <w:r>
              <w:rPr>
                <w:sz w:val="20"/>
                <w:szCs w:val="20"/>
              </w:rPr>
              <w:t>8</w:t>
            </w:r>
          </w:p>
        </w:tc>
        <w:tc>
          <w:tcPr>
            <w:tcW w:w="7485" w:type="dxa"/>
            <w:tcBorders>
              <w:left w:val="single" w:sz="4" w:space="0" w:color="auto"/>
            </w:tcBorders>
          </w:tcPr>
          <w:p w14:paraId="5356B8D0" w14:textId="77777777" w:rsidR="00532EAD" w:rsidRPr="009965DE" w:rsidRDefault="00532EAD" w:rsidP="001A4087">
            <w:pPr>
              <w:pStyle w:val="ListParagraph"/>
              <w:numPr>
                <w:ilvl w:val="0"/>
                <w:numId w:val="4"/>
              </w:numPr>
              <w:ind w:left="357" w:hanging="357"/>
              <w:rPr>
                <w:sz w:val="20"/>
                <w:szCs w:val="20"/>
              </w:rPr>
            </w:pPr>
            <w:r w:rsidRPr="009965DE">
              <w:rPr>
                <w:sz w:val="20"/>
                <w:szCs w:val="20"/>
              </w:rPr>
              <w:t>Medical and PPE provision is available at the ground to follow The FA PPE level requirements for First Aid.</w:t>
            </w:r>
          </w:p>
          <w:p w14:paraId="40FCE02D" w14:textId="77777777" w:rsidR="00532EAD" w:rsidRPr="009965DE" w:rsidRDefault="00532EAD" w:rsidP="001A4087">
            <w:pPr>
              <w:pStyle w:val="ListParagraph"/>
              <w:numPr>
                <w:ilvl w:val="0"/>
                <w:numId w:val="4"/>
              </w:numPr>
              <w:ind w:left="357" w:hanging="357"/>
              <w:rPr>
                <w:sz w:val="20"/>
                <w:szCs w:val="20"/>
              </w:rPr>
            </w:pPr>
            <w:r w:rsidRPr="009965DE">
              <w:rPr>
                <w:sz w:val="20"/>
                <w:szCs w:val="20"/>
              </w:rPr>
              <w:t>First Aiders are advised to wash hands after treatment and record name date and treatment provided for NHS track and trace process.</w:t>
            </w:r>
          </w:p>
          <w:p w14:paraId="2ED9BBB3" w14:textId="77777777" w:rsidR="00532EAD" w:rsidRPr="009965DE" w:rsidRDefault="00532EAD" w:rsidP="001A4087">
            <w:pPr>
              <w:pStyle w:val="ListParagraph"/>
              <w:numPr>
                <w:ilvl w:val="0"/>
                <w:numId w:val="4"/>
              </w:numPr>
              <w:ind w:left="357" w:hanging="357"/>
              <w:rPr>
                <w:sz w:val="20"/>
                <w:szCs w:val="20"/>
              </w:rPr>
            </w:pPr>
            <w:r w:rsidRPr="009965DE">
              <w:rPr>
                <w:sz w:val="20"/>
                <w:szCs w:val="20"/>
              </w:rPr>
              <w:t>Signage regarding handwashing and social distancing is displayed.</w:t>
            </w:r>
          </w:p>
          <w:p w14:paraId="72029E1D" w14:textId="60C72C90" w:rsidR="00532EAD" w:rsidRPr="009965DE" w:rsidRDefault="00532EAD" w:rsidP="001A4087">
            <w:pPr>
              <w:pStyle w:val="ListParagraph"/>
              <w:numPr>
                <w:ilvl w:val="0"/>
                <w:numId w:val="4"/>
              </w:numPr>
              <w:ind w:left="357" w:hanging="357"/>
              <w:rPr>
                <w:sz w:val="20"/>
                <w:szCs w:val="20"/>
              </w:rPr>
            </w:pPr>
            <w:r w:rsidRPr="009965DE">
              <w:rPr>
                <w:sz w:val="20"/>
                <w:szCs w:val="20"/>
              </w:rPr>
              <w:t>Handwash, sanitiser and wipes are available.</w:t>
            </w:r>
          </w:p>
        </w:tc>
        <w:tc>
          <w:tcPr>
            <w:tcW w:w="876" w:type="dxa"/>
          </w:tcPr>
          <w:p w14:paraId="6978A170" w14:textId="77777777" w:rsidR="00532EAD" w:rsidRDefault="00532EAD" w:rsidP="001A4087">
            <w:pPr>
              <w:jc w:val="center"/>
            </w:pPr>
            <w:r>
              <w:t>1</w:t>
            </w:r>
          </w:p>
        </w:tc>
        <w:tc>
          <w:tcPr>
            <w:tcW w:w="849" w:type="dxa"/>
            <w:gridSpan w:val="2"/>
          </w:tcPr>
          <w:p w14:paraId="53D63CE6" w14:textId="77777777" w:rsidR="00532EAD" w:rsidRDefault="00532EAD" w:rsidP="001A4087">
            <w:pPr>
              <w:jc w:val="center"/>
            </w:pPr>
            <w:r>
              <w:t>4</w:t>
            </w:r>
          </w:p>
        </w:tc>
        <w:tc>
          <w:tcPr>
            <w:tcW w:w="716" w:type="dxa"/>
            <w:gridSpan w:val="2"/>
          </w:tcPr>
          <w:p w14:paraId="5CEB1D05" w14:textId="77777777" w:rsidR="00532EAD" w:rsidRDefault="00532EAD" w:rsidP="001A4087">
            <w:pPr>
              <w:jc w:val="center"/>
            </w:pPr>
            <w:r>
              <w:t>4</w:t>
            </w:r>
          </w:p>
        </w:tc>
      </w:tr>
      <w:tr w:rsidR="00E23743" w:rsidRPr="00C15B1C" w14:paraId="1C4F4857" w14:textId="77777777" w:rsidTr="00E23743">
        <w:tc>
          <w:tcPr>
            <w:tcW w:w="1695" w:type="dxa"/>
            <w:vMerge w:val="restart"/>
            <w:shd w:val="clear" w:color="auto" w:fill="BDD6EE" w:themeFill="accent5" w:themeFillTint="66"/>
          </w:tcPr>
          <w:p w14:paraId="1E99518B" w14:textId="77777777" w:rsidR="00E23743" w:rsidRPr="00C15B1C" w:rsidRDefault="00E23743" w:rsidP="001A4087">
            <w:pPr>
              <w:rPr>
                <w:sz w:val="16"/>
                <w:szCs w:val="16"/>
              </w:rPr>
            </w:pPr>
            <w:r w:rsidRPr="00C15B1C">
              <w:rPr>
                <w:sz w:val="16"/>
                <w:szCs w:val="16"/>
              </w:rPr>
              <w:t>Activity</w:t>
            </w:r>
          </w:p>
        </w:tc>
        <w:tc>
          <w:tcPr>
            <w:tcW w:w="1558" w:type="dxa"/>
            <w:vMerge w:val="restart"/>
            <w:tcBorders>
              <w:right w:val="single" w:sz="4" w:space="0" w:color="auto"/>
            </w:tcBorders>
            <w:shd w:val="clear" w:color="auto" w:fill="BDD6EE" w:themeFill="accent5" w:themeFillTint="66"/>
          </w:tcPr>
          <w:p w14:paraId="7AD9F3D8" w14:textId="77777777" w:rsidR="00E23743" w:rsidRPr="00C15B1C" w:rsidRDefault="00E23743" w:rsidP="001A4087">
            <w:pPr>
              <w:rPr>
                <w:sz w:val="16"/>
                <w:szCs w:val="16"/>
              </w:rPr>
            </w:pPr>
            <w:r w:rsidRPr="00C15B1C">
              <w:rPr>
                <w:sz w:val="16"/>
                <w:szCs w:val="16"/>
              </w:rPr>
              <w:t>Task Specific Hazards(s)</w:t>
            </w:r>
          </w:p>
        </w:tc>
        <w:tc>
          <w:tcPr>
            <w:tcW w:w="2414"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6CA812" w14:textId="77777777" w:rsidR="00E23743" w:rsidRPr="00C15B1C" w:rsidRDefault="00E23743" w:rsidP="001A4087">
            <w:pPr>
              <w:jc w:val="center"/>
              <w:rPr>
                <w:sz w:val="16"/>
                <w:szCs w:val="16"/>
              </w:rPr>
            </w:pPr>
            <w:r>
              <w:rPr>
                <w:sz w:val="16"/>
                <w:szCs w:val="16"/>
              </w:rPr>
              <w:t>Risk Rating</w:t>
            </w:r>
          </w:p>
        </w:tc>
        <w:tc>
          <w:tcPr>
            <w:tcW w:w="7485" w:type="dxa"/>
            <w:vMerge w:val="restart"/>
            <w:tcBorders>
              <w:left w:val="single" w:sz="4" w:space="0" w:color="auto"/>
              <w:right w:val="single" w:sz="4" w:space="0" w:color="auto"/>
            </w:tcBorders>
            <w:shd w:val="clear" w:color="auto" w:fill="BDD6EE" w:themeFill="accent5" w:themeFillTint="66"/>
          </w:tcPr>
          <w:p w14:paraId="61788517" w14:textId="77777777" w:rsidR="00E23743" w:rsidRPr="00C15B1C" w:rsidRDefault="00E23743" w:rsidP="001A4087">
            <w:pPr>
              <w:jc w:val="center"/>
              <w:rPr>
                <w:sz w:val="16"/>
                <w:szCs w:val="16"/>
              </w:rPr>
            </w:pPr>
            <w:r>
              <w:rPr>
                <w:sz w:val="16"/>
                <w:szCs w:val="16"/>
              </w:rPr>
              <w:t>Mitigation Measures</w:t>
            </w:r>
          </w:p>
        </w:tc>
        <w:tc>
          <w:tcPr>
            <w:tcW w:w="2441"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796B94A" w14:textId="77777777" w:rsidR="00E23743" w:rsidRPr="00C15B1C" w:rsidRDefault="00E23743" w:rsidP="001A4087">
            <w:pPr>
              <w:jc w:val="center"/>
              <w:rPr>
                <w:sz w:val="16"/>
                <w:szCs w:val="16"/>
              </w:rPr>
            </w:pPr>
            <w:r>
              <w:rPr>
                <w:sz w:val="16"/>
                <w:szCs w:val="16"/>
              </w:rPr>
              <w:t>Post-Mitigation</w:t>
            </w:r>
          </w:p>
        </w:tc>
      </w:tr>
      <w:tr w:rsidR="00E23743" w:rsidRPr="00C15B1C" w14:paraId="4FBE6A1B" w14:textId="77777777" w:rsidTr="00E23743">
        <w:tc>
          <w:tcPr>
            <w:tcW w:w="1695" w:type="dxa"/>
            <w:vMerge/>
            <w:shd w:val="clear" w:color="auto" w:fill="BDD6EE" w:themeFill="accent5" w:themeFillTint="66"/>
          </w:tcPr>
          <w:p w14:paraId="28970022" w14:textId="77777777" w:rsidR="00E23743" w:rsidRPr="00C15B1C" w:rsidRDefault="00E23743" w:rsidP="001A4087">
            <w:pPr>
              <w:rPr>
                <w:sz w:val="16"/>
                <w:szCs w:val="16"/>
              </w:rPr>
            </w:pPr>
          </w:p>
        </w:tc>
        <w:tc>
          <w:tcPr>
            <w:tcW w:w="1558" w:type="dxa"/>
            <w:vMerge/>
            <w:tcBorders>
              <w:bottom w:val="single" w:sz="4" w:space="0" w:color="auto"/>
              <w:right w:val="single" w:sz="4" w:space="0" w:color="auto"/>
            </w:tcBorders>
            <w:shd w:val="clear" w:color="auto" w:fill="BDD6EE" w:themeFill="accent5" w:themeFillTint="66"/>
          </w:tcPr>
          <w:p w14:paraId="43ECD99D" w14:textId="77777777" w:rsidR="00E23743" w:rsidRPr="00C15B1C" w:rsidRDefault="00E23743" w:rsidP="001A4087">
            <w:pPr>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653DE4" w14:textId="77777777" w:rsidR="00E23743" w:rsidRPr="00C15B1C" w:rsidRDefault="00E23743" w:rsidP="001A4087">
            <w:pPr>
              <w:jc w:val="center"/>
              <w:rPr>
                <w:sz w:val="16"/>
                <w:szCs w:val="16"/>
              </w:rPr>
            </w:pPr>
            <w:r>
              <w:rPr>
                <w:sz w:val="16"/>
                <w:szCs w:val="16"/>
              </w:rPr>
              <w:t>Likelihood</w:t>
            </w:r>
          </w:p>
        </w:tc>
        <w:tc>
          <w:tcPr>
            <w:tcW w:w="82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7043635" w14:textId="77777777" w:rsidR="00E23743" w:rsidRPr="00C15B1C" w:rsidRDefault="00E23743" w:rsidP="001A4087">
            <w:pPr>
              <w:jc w:val="center"/>
              <w:rPr>
                <w:sz w:val="16"/>
                <w:szCs w:val="16"/>
              </w:rPr>
            </w:pPr>
            <w:r w:rsidRPr="00C15B1C">
              <w:rPr>
                <w:sz w:val="16"/>
                <w:szCs w:val="16"/>
              </w:rPr>
              <w:t>Severity</w:t>
            </w:r>
          </w:p>
        </w:tc>
        <w:tc>
          <w:tcPr>
            <w:tcW w:w="70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7A07C1F" w14:textId="77777777" w:rsidR="00E23743" w:rsidRPr="00C15B1C" w:rsidRDefault="00E23743" w:rsidP="001A4087">
            <w:pPr>
              <w:jc w:val="center"/>
              <w:rPr>
                <w:sz w:val="16"/>
                <w:szCs w:val="16"/>
              </w:rPr>
            </w:pPr>
            <w:r w:rsidRPr="00C15B1C">
              <w:rPr>
                <w:sz w:val="16"/>
                <w:szCs w:val="16"/>
              </w:rPr>
              <w:t>Rating</w:t>
            </w:r>
          </w:p>
        </w:tc>
        <w:tc>
          <w:tcPr>
            <w:tcW w:w="7485" w:type="dxa"/>
            <w:vMerge/>
            <w:tcBorders>
              <w:left w:val="single" w:sz="4" w:space="0" w:color="auto"/>
              <w:right w:val="single" w:sz="4" w:space="0" w:color="auto"/>
            </w:tcBorders>
            <w:shd w:val="clear" w:color="auto" w:fill="BDD6EE" w:themeFill="accent5" w:themeFillTint="66"/>
          </w:tcPr>
          <w:p w14:paraId="62C6AE9D" w14:textId="77777777" w:rsidR="00E23743" w:rsidRPr="00C15B1C" w:rsidRDefault="00E23743" w:rsidP="001A4087">
            <w:pPr>
              <w:rPr>
                <w:sz w:val="16"/>
                <w:szCs w:val="16"/>
              </w:rPr>
            </w:pPr>
          </w:p>
        </w:tc>
        <w:tc>
          <w:tcPr>
            <w:tcW w:w="883" w:type="dxa"/>
            <w:gridSpan w:val="2"/>
            <w:tcBorders>
              <w:top w:val="single" w:sz="4" w:space="0" w:color="auto"/>
              <w:left w:val="single" w:sz="4" w:space="0" w:color="auto"/>
            </w:tcBorders>
            <w:shd w:val="clear" w:color="auto" w:fill="BDD6EE" w:themeFill="accent5" w:themeFillTint="66"/>
          </w:tcPr>
          <w:p w14:paraId="7B25B8E3" w14:textId="77777777" w:rsidR="00E23743" w:rsidRPr="00C15B1C" w:rsidRDefault="00E23743" w:rsidP="001A4087">
            <w:pPr>
              <w:jc w:val="center"/>
              <w:rPr>
                <w:sz w:val="16"/>
                <w:szCs w:val="16"/>
              </w:rPr>
            </w:pPr>
            <w:r>
              <w:rPr>
                <w:sz w:val="16"/>
                <w:szCs w:val="16"/>
              </w:rPr>
              <w:t>Likelihood</w:t>
            </w:r>
          </w:p>
        </w:tc>
        <w:tc>
          <w:tcPr>
            <w:tcW w:w="849" w:type="dxa"/>
            <w:gridSpan w:val="2"/>
            <w:tcBorders>
              <w:top w:val="single" w:sz="4" w:space="0" w:color="auto"/>
            </w:tcBorders>
            <w:shd w:val="clear" w:color="auto" w:fill="BDD6EE" w:themeFill="accent5" w:themeFillTint="66"/>
          </w:tcPr>
          <w:p w14:paraId="7132E655" w14:textId="77777777" w:rsidR="00E23743" w:rsidRPr="00C15B1C" w:rsidRDefault="00E23743" w:rsidP="001A4087">
            <w:pPr>
              <w:jc w:val="center"/>
              <w:rPr>
                <w:sz w:val="16"/>
                <w:szCs w:val="16"/>
              </w:rPr>
            </w:pPr>
            <w:r w:rsidRPr="00C15B1C">
              <w:rPr>
                <w:sz w:val="16"/>
                <w:szCs w:val="16"/>
              </w:rPr>
              <w:t>Severity</w:t>
            </w:r>
          </w:p>
        </w:tc>
        <w:tc>
          <w:tcPr>
            <w:tcW w:w="709" w:type="dxa"/>
            <w:tcBorders>
              <w:top w:val="single" w:sz="4" w:space="0" w:color="auto"/>
            </w:tcBorders>
            <w:shd w:val="clear" w:color="auto" w:fill="BDD6EE" w:themeFill="accent5" w:themeFillTint="66"/>
          </w:tcPr>
          <w:p w14:paraId="48BB2D1C" w14:textId="77777777" w:rsidR="00E23743" w:rsidRPr="00C15B1C" w:rsidRDefault="00E23743" w:rsidP="001A4087">
            <w:pPr>
              <w:jc w:val="center"/>
              <w:rPr>
                <w:sz w:val="16"/>
                <w:szCs w:val="16"/>
              </w:rPr>
            </w:pPr>
            <w:r w:rsidRPr="00C15B1C">
              <w:rPr>
                <w:sz w:val="16"/>
                <w:szCs w:val="16"/>
              </w:rPr>
              <w:t>Rating</w:t>
            </w:r>
          </w:p>
        </w:tc>
      </w:tr>
      <w:tr w:rsidR="00E23743" w14:paraId="473F4A25" w14:textId="77777777" w:rsidTr="00E23743">
        <w:tc>
          <w:tcPr>
            <w:tcW w:w="1695" w:type="dxa"/>
          </w:tcPr>
          <w:p w14:paraId="56F96CF7" w14:textId="7546F7A0" w:rsidR="00E23743" w:rsidRPr="00C15B1C" w:rsidRDefault="00E23743" w:rsidP="001A4087">
            <w:pPr>
              <w:rPr>
                <w:sz w:val="20"/>
                <w:szCs w:val="20"/>
              </w:rPr>
            </w:pPr>
            <w:r>
              <w:rPr>
                <w:sz w:val="20"/>
                <w:szCs w:val="20"/>
              </w:rPr>
              <w:t>Movement inside buildings</w:t>
            </w:r>
          </w:p>
        </w:tc>
        <w:tc>
          <w:tcPr>
            <w:tcW w:w="1558" w:type="dxa"/>
            <w:tcBorders>
              <w:bottom w:val="single" w:sz="4" w:space="0" w:color="auto"/>
              <w:right w:val="single" w:sz="4" w:space="0" w:color="auto"/>
            </w:tcBorders>
          </w:tcPr>
          <w:p w14:paraId="39D633CC" w14:textId="77777777" w:rsidR="00E23743" w:rsidRPr="00C15B1C" w:rsidRDefault="00E23743" w:rsidP="001A4087">
            <w:pPr>
              <w:rPr>
                <w:sz w:val="20"/>
                <w:szCs w:val="20"/>
              </w:rPr>
            </w:pPr>
            <w:r w:rsidRPr="00C15B1C">
              <w:rPr>
                <w:sz w:val="20"/>
                <w:szCs w:val="20"/>
              </w:rPr>
              <w:t>Infection risk of Covid</w:t>
            </w:r>
            <w:r>
              <w:rPr>
                <w:sz w:val="20"/>
                <w:szCs w:val="20"/>
              </w:rPr>
              <w:t>-</w:t>
            </w:r>
            <w:r w:rsidRPr="00C15B1C">
              <w:rPr>
                <w:sz w:val="20"/>
                <w:szCs w:val="20"/>
              </w:rPr>
              <w:t>19</w:t>
            </w:r>
          </w:p>
        </w:tc>
        <w:tc>
          <w:tcPr>
            <w:tcW w:w="883" w:type="dxa"/>
            <w:tcBorders>
              <w:top w:val="single" w:sz="4" w:space="0" w:color="auto"/>
              <w:left w:val="single" w:sz="4" w:space="0" w:color="auto"/>
              <w:bottom w:val="single" w:sz="4" w:space="0" w:color="auto"/>
              <w:right w:val="single" w:sz="4" w:space="0" w:color="auto"/>
            </w:tcBorders>
          </w:tcPr>
          <w:p w14:paraId="698DDA72" w14:textId="77777777" w:rsidR="00E23743" w:rsidRPr="00C15B1C" w:rsidRDefault="00E23743" w:rsidP="001A4087">
            <w:pPr>
              <w:jc w:val="center"/>
              <w:rPr>
                <w:sz w:val="20"/>
                <w:szCs w:val="20"/>
              </w:rPr>
            </w:pPr>
            <w:r>
              <w:rPr>
                <w:sz w:val="20"/>
                <w:szCs w:val="20"/>
              </w:rPr>
              <w:t>2</w:t>
            </w:r>
          </w:p>
        </w:tc>
        <w:tc>
          <w:tcPr>
            <w:tcW w:w="823" w:type="dxa"/>
            <w:gridSpan w:val="2"/>
            <w:tcBorders>
              <w:top w:val="single" w:sz="4" w:space="0" w:color="auto"/>
              <w:left w:val="single" w:sz="4" w:space="0" w:color="auto"/>
              <w:bottom w:val="single" w:sz="4" w:space="0" w:color="auto"/>
              <w:right w:val="single" w:sz="4" w:space="0" w:color="auto"/>
            </w:tcBorders>
          </w:tcPr>
          <w:p w14:paraId="0202303E" w14:textId="77777777" w:rsidR="00E23743" w:rsidRPr="00C15B1C" w:rsidRDefault="00E23743" w:rsidP="001A4087">
            <w:pPr>
              <w:jc w:val="center"/>
              <w:rPr>
                <w:sz w:val="20"/>
                <w:szCs w:val="20"/>
              </w:rPr>
            </w:pPr>
            <w:r>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tcPr>
          <w:p w14:paraId="2901726C" w14:textId="77777777" w:rsidR="00E23743" w:rsidRPr="00C15B1C" w:rsidRDefault="00E23743" w:rsidP="001A4087">
            <w:pPr>
              <w:jc w:val="center"/>
              <w:rPr>
                <w:sz w:val="20"/>
                <w:szCs w:val="20"/>
              </w:rPr>
            </w:pPr>
            <w:r>
              <w:rPr>
                <w:sz w:val="20"/>
                <w:szCs w:val="20"/>
              </w:rPr>
              <w:t>8</w:t>
            </w:r>
          </w:p>
        </w:tc>
        <w:tc>
          <w:tcPr>
            <w:tcW w:w="7485" w:type="dxa"/>
            <w:tcBorders>
              <w:left w:val="single" w:sz="4" w:space="0" w:color="auto"/>
            </w:tcBorders>
          </w:tcPr>
          <w:p w14:paraId="378F600B" w14:textId="77777777" w:rsidR="00E23743" w:rsidRPr="009965DE" w:rsidRDefault="00E23743" w:rsidP="001A4087">
            <w:pPr>
              <w:pStyle w:val="ListParagraph"/>
              <w:numPr>
                <w:ilvl w:val="0"/>
                <w:numId w:val="3"/>
              </w:numPr>
              <w:ind w:left="357" w:hanging="357"/>
              <w:rPr>
                <w:sz w:val="20"/>
                <w:szCs w:val="20"/>
              </w:rPr>
            </w:pPr>
            <w:r w:rsidRPr="009965DE">
              <w:rPr>
                <w:sz w:val="20"/>
                <w:szCs w:val="20"/>
              </w:rPr>
              <w:t>Hand sanitiser is provided before entering the entrance.</w:t>
            </w:r>
          </w:p>
          <w:p w14:paraId="1264696E" w14:textId="77777777" w:rsidR="00E23743" w:rsidRPr="009965DE" w:rsidRDefault="00E23743" w:rsidP="001A4087">
            <w:pPr>
              <w:pStyle w:val="ListParagraph"/>
              <w:numPr>
                <w:ilvl w:val="0"/>
                <w:numId w:val="3"/>
              </w:numPr>
              <w:ind w:left="357" w:hanging="357"/>
              <w:rPr>
                <w:sz w:val="20"/>
                <w:szCs w:val="20"/>
              </w:rPr>
            </w:pPr>
            <w:r w:rsidRPr="009965DE">
              <w:rPr>
                <w:sz w:val="20"/>
                <w:szCs w:val="20"/>
              </w:rPr>
              <w:t xml:space="preserve">Signage inside the </w:t>
            </w:r>
            <w:r>
              <w:rPr>
                <w:sz w:val="20"/>
                <w:szCs w:val="20"/>
              </w:rPr>
              <w:t>building</w:t>
            </w:r>
            <w:r w:rsidRPr="009965DE">
              <w:rPr>
                <w:sz w:val="20"/>
                <w:szCs w:val="20"/>
              </w:rPr>
              <w:t xml:space="preserve"> will provide guidance and reminders of social distancing measures.</w:t>
            </w:r>
          </w:p>
          <w:p w14:paraId="312D55DD" w14:textId="77777777" w:rsidR="00E23743" w:rsidRPr="002A20DC" w:rsidRDefault="00E23743" w:rsidP="001A4087">
            <w:pPr>
              <w:pStyle w:val="ListParagraph"/>
              <w:numPr>
                <w:ilvl w:val="0"/>
                <w:numId w:val="3"/>
              </w:numPr>
              <w:ind w:left="357" w:hanging="357"/>
              <w:rPr>
                <w:sz w:val="20"/>
                <w:szCs w:val="20"/>
              </w:rPr>
            </w:pPr>
            <w:r>
              <w:rPr>
                <w:sz w:val="20"/>
                <w:szCs w:val="20"/>
              </w:rPr>
              <w:t>One-w</w:t>
            </w:r>
            <w:r w:rsidRPr="009965DE">
              <w:rPr>
                <w:sz w:val="20"/>
                <w:szCs w:val="20"/>
              </w:rPr>
              <w:t>ay signs to be applied to corridors and “pinch points” where social distancing opportunities are limited</w:t>
            </w:r>
            <w:r>
              <w:rPr>
                <w:sz w:val="20"/>
                <w:szCs w:val="20"/>
              </w:rPr>
              <w:t>.</w:t>
            </w:r>
          </w:p>
        </w:tc>
        <w:tc>
          <w:tcPr>
            <w:tcW w:w="883" w:type="dxa"/>
            <w:gridSpan w:val="2"/>
          </w:tcPr>
          <w:p w14:paraId="3343BBE7" w14:textId="77777777" w:rsidR="00E23743" w:rsidRDefault="00E23743" w:rsidP="001A4087">
            <w:pPr>
              <w:jc w:val="center"/>
            </w:pPr>
            <w:r>
              <w:t>1</w:t>
            </w:r>
          </w:p>
        </w:tc>
        <w:tc>
          <w:tcPr>
            <w:tcW w:w="849" w:type="dxa"/>
            <w:gridSpan w:val="2"/>
          </w:tcPr>
          <w:p w14:paraId="488C64BC" w14:textId="77777777" w:rsidR="00E23743" w:rsidRDefault="00E23743" w:rsidP="001A4087">
            <w:pPr>
              <w:jc w:val="center"/>
            </w:pPr>
            <w:r>
              <w:t>4</w:t>
            </w:r>
          </w:p>
        </w:tc>
        <w:tc>
          <w:tcPr>
            <w:tcW w:w="709" w:type="dxa"/>
          </w:tcPr>
          <w:p w14:paraId="4D0155A4" w14:textId="77777777" w:rsidR="00E23743" w:rsidRDefault="00E23743" w:rsidP="001A4087">
            <w:pPr>
              <w:jc w:val="center"/>
            </w:pPr>
            <w:r>
              <w:t>4</w:t>
            </w:r>
          </w:p>
        </w:tc>
      </w:tr>
    </w:tbl>
    <w:p w14:paraId="2B348CC8" w14:textId="77777777" w:rsidR="006543C9" w:rsidRDefault="006543C9">
      <w:r>
        <w:br w:type="page"/>
      </w:r>
    </w:p>
    <w:p w14:paraId="6D38BB5C" w14:textId="67DFBC17" w:rsidR="006543C9" w:rsidRPr="00EF5A99" w:rsidRDefault="006543C9" w:rsidP="006543C9">
      <w:pPr>
        <w:rPr>
          <w:b/>
          <w:bCs/>
          <w:sz w:val="28"/>
          <w:szCs w:val="28"/>
        </w:rPr>
      </w:pPr>
      <w:r>
        <w:rPr>
          <w:b/>
          <w:bCs/>
          <w:sz w:val="28"/>
          <w:szCs w:val="28"/>
        </w:rPr>
        <w:lastRenderedPageBreak/>
        <w:t>Players and Officials</w:t>
      </w:r>
      <w:r w:rsidRPr="00EF5A99">
        <w:rPr>
          <w:b/>
          <w:bCs/>
          <w:sz w:val="28"/>
          <w:szCs w:val="28"/>
        </w:rPr>
        <w:t xml:space="preserve"> Section (Applies to all Venues and facilities)</w:t>
      </w:r>
    </w:p>
    <w:tbl>
      <w:tblPr>
        <w:tblStyle w:val="TableGrid"/>
        <w:tblW w:w="15593" w:type="dxa"/>
        <w:tblInd w:w="-1139" w:type="dxa"/>
        <w:tblLook w:val="04A0" w:firstRow="1" w:lastRow="0" w:firstColumn="1" w:lastColumn="0" w:noHBand="0" w:noVBand="1"/>
      </w:tblPr>
      <w:tblGrid>
        <w:gridCol w:w="1699"/>
        <w:gridCol w:w="1558"/>
        <w:gridCol w:w="883"/>
        <w:gridCol w:w="823"/>
        <w:gridCol w:w="708"/>
        <w:gridCol w:w="7463"/>
        <w:gridCol w:w="17"/>
        <w:gridCol w:w="883"/>
        <w:gridCol w:w="850"/>
        <w:gridCol w:w="709"/>
      </w:tblGrid>
      <w:tr w:rsidR="006543C9" w:rsidRPr="00C15B1C" w14:paraId="1E75D875" w14:textId="77777777" w:rsidTr="006543C9">
        <w:tc>
          <w:tcPr>
            <w:tcW w:w="1699" w:type="dxa"/>
            <w:vMerge w:val="restart"/>
            <w:shd w:val="clear" w:color="auto" w:fill="BDD6EE" w:themeFill="accent5" w:themeFillTint="66"/>
          </w:tcPr>
          <w:p w14:paraId="51C837A0" w14:textId="77777777" w:rsidR="00EF5A99" w:rsidRPr="00C15B1C" w:rsidRDefault="00EF5A99" w:rsidP="001A4087">
            <w:pPr>
              <w:rPr>
                <w:sz w:val="16"/>
                <w:szCs w:val="16"/>
              </w:rPr>
            </w:pPr>
            <w:r w:rsidRPr="00C15B1C">
              <w:rPr>
                <w:sz w:val="16"/>
                <w:szCs w:val="16"/>
              </w:rPr>
              <w:t>Activity</w:t>
            </w:r>
          </w:p>
        </w:tc>
        <w:tc>
          <w:tcPr>
            <w:tcW w:w="1558" w:type="dxa"/>
            <w:vMerge w:val="restart"/>
            <w:shd w:val="clear" w:color="auto" w:fill="BDD6EE" w:themeFill="accent5" w:themeFillTint="66"/>
          </w:tcPr>
          <w:p w14:paraId="090AD57D" w14:textId="77777777" w:rsidR="00EF5A99" w:rsidRPr="00C15B1C" w:rsidRDefault="00EF5A99" w:rsidP="001A4087">
            <w:pPr>
              <w:rPr>
                <w:sz w:val="16"/>
                <w:szCs w:val="16"/>
              </w:rPr>
            </w:pPr>
            <w:r w:rsidRPr="00C15B1C">
              <w:rPr>
                <w:sz w:val="16"/>
                <w:szCs w:val="16"/>
              </w:rPr>
              <w:t>Task Specific Hazards(s)</w:t>
            </w:r>
          </w:p>
        </w:tc>
        <w:tc>
          <w:tcPr>
            <w:tcW w:w="2414" w:type="dxa"/>
            <w:gridSpan w:val="3"/>
            <w:shd w:val="clear" w:color="auto" w:fill="BDD6EE" w:themeFill="accent5" w:themeFillTint="66"/>
          </w:tcPr>
          <w:p w14:paraId="7FACC026" w14:textId="77777777" w:rsidR="00EF5A99" w:rsidRPr="00C15B1C" w:rsidRDefault="00EF5A99" w:rsidP="001A4087">
            <w:pPr>
              <w:jc w:val="center"/>
              <w:rPr>
                <w:sz w:val="16"/>
                <w:szCs w:val="16"/>
              </w:rPr>
            </w:pPr>
            <w:r>
              <w:rPr>
                <w:sz w:val="16"/>
                <w:szCs w:val="16"/>
              </w:rPr>
              <w:t>Risk Rating</w:t>
            </w:r>
          </w:p>
        </w:tc>
        <w:tc>
          <w:tcPr>
            <w:tcW w:w="7480" w:type="dxa"/>
            <w:gridSpan w:val="2"/>
            <w:vMerge w:val="restart"/>
            <w:shd w:val="clear" w:color="auto" w:fill="BDD6EE" w:themeFill="accent5" w:themeFillTint="66"/>
          </w:tcPr>
          <w:p w14:paraId="2154644C" w14:textId="77777777" w:rsidR="00EF5A99" w:rsidRPr="00C15B1C" w:rsidRDefault="00EF5A99" w:rsidP="001A4087">
            <w:pPr>
              <w:jc w:val="center"/>
              <w:rPr>
                <w:sz w:val="16"/>
                <w:szCs w:val="16"/>
              </w:rPr>
            </w:pPr>
            <w:r>
              <w:rPr>
                <w:sz w:val="16"/>
                <w:szCs w:val="16"/>
              </w:rPr>
              <w:t>Mitigation Measures</w:t>
            </w:r>
          </w:p>
        </w:tc>
        <w:tc>
          <w:tcPr>
            <w:tcW w:w="2442" w:type="dxa"/>
            <w:gridSpan w:val="3"/>
            <w:shd w:val="clear" w:color="auto" w:fill="BDD6EE" w:themeFill="accent5" w:themeFillTint="66"/>
          </w:tcPr>
          <w:p w14:paraId="3D988011" w14:textId="77777777" w:rsidR="00EF5A99" w:rsidRPr="00C15B1C" w:rsidRDefault="00EF5A99" w:rsidP="001A4087">
            <w:pPr>
              <w:jc w:val="center"/>
              <w:rPr>
                <w:sz w:val="16"/>
                <w:szCs w:val="16"/>
              </w:rPr>
            </w:pPr>
            <w:r>
              <w:rPr>
                <w:sz w:val="16"/>
                <w:szCs w:val="16"/>
              </w:rPr>
              <w:t>Post-Mitigation</w:t>
            </w:r>
          </w:p>
        </w:tc>
      </w:tr>
      <w:tr w:rsidR="006543C9" w:rsidRPr="00C15B1C" w14:paraId="0C33062F" w14:textId="77777777" w:rsidTr="006543C9">
        <w:tc>
          <w:tcPr>
            <w:tcW w:w="1699" w:type="dxa"/>
            <w:vMerge/>
            <w:shd w:val="clear" w:color="auto" w:fill="BDD6EE" w:themeFill="accent5" w:themeFillTint="66"/>
          </w:tcPr>
          <w:p w14:paraId="29FDB089" w14:textId="77777777" w:rsidR="00EF5A99" w:rsidRPr="00C15B1C" w:rsidRDefault="00EF5A99" w:rsidP="001A4087">
            <w:pPr>
              <w:rPr>
                <w:sz w:val="16"/>
                <w:szCs w:val="16"/>
              </w:rPr>
            </w:pPr>
          </w:p>
        </w:tc>
        <w:tc>
          <w:tcPr>
            <w:tcW w:w="1558" w:type="dxa"/>
            <w:vMerge/>
            <w:shd w:val="clear" w:color="auto" w:fill="BDD6EE" w:themeFill="accent5" w:themeFillTint="66"/>
          </w:tcPr>
          <w:p w14:paraId="046A3BCF" w14:textId="77777777" w:rsidR="00EF5A99" w:rsidRPr="00C15B1C" w:rsidRDefault="00EF5A99" w:rsidP="001A4087">
            <w:pPr>
              <w:rPr>
                <w:sz w:val="16"/>
                <w:szCs w:val="16"/>
              </w:rPr>
            </w:pPr>
          </w:p>
        </w:tc>
        <w:tc>
          <w:tcPr>
            <w:tcW w:w="883" w:type="dxa"/>
            <w:shd w:val="clear" w:color="auto" w:fill="BDD6EE" w:themeFill="accent5" w:themeFillTint="66"/>
          </w:tcPr>
          <w:p w14:paraId="7A8524F9" w14:textId="77777777" w:rsidR="00EF5A99" w:rsidRPr="00C15B1C" w:rsidRDefault="00EF5A99" w:rsidP="001A4087">
            <w:pPr>
              <w:rPr>
                <w:sz w:val="16"/>
                <w:szCs w:val="16"/>
              </w:rPr>
            </w:pPr>
            <w:r>
              <w:rPr>
                <w:sz w:val="16"/>
                <w:szCs w:val="16"/>
              </w:rPr>
              <w:t>Likelihood</w:t>
            </w:r>
          </w:p>
        </w:tc>
        <w:tc>
          <w:tcPr>
            <w:tcW w:w="823" w:type="dxa"/>
            <w:shd w:val="clear" w:color="auto" w:fill="BDD6EE" w:themeFill="accent5" w:themeFillTint="66"/>
          </w:tcPr>
          <w:p w14:paraId="60E86E2C" w14:textId="77777777" w:rsidR="00EF5A99" w:rsidRPr="00C15B1C" w:rsidRDefault="00EF5A99" w:rsidP="001A4087">
            <w:pPr>
              <w:rPr>
                <w:sz w:val="16"/>
                <w:szCs w:val="16"/>
              </w:rPr>
            </w:pPr>
            <w:r w:rsidRPr="00C15B1C">
              <w:rPr>
                <w:sz w:val="16"/>
                <w:szCs w:val="16"/>
              </w:rPr>
              <w:t>Severity</w:t>
            </w:r>
          </w:p>
        </w:tc>
        <w:tc>
          <w:tcPr>
            <w:tcW w:w="708" w:type="dxa"/>
            <w:shd w:val="clear" w:color="auto" w:fill="BDD6EE" w:themeFill="accent5" w:themeFillTint="66"/>
          </w:tcPr>
          <w:p w14:paraId="4FD788CB" w14:textId="77777777" w:rsidR="00EF5A99" w:rsidRPr="00C15B1C" w:rsidRDefault="00EF5A99" w:rsidP="001A4087">
            <w:pPr>
              <w:rPr>
                <w:sz w:val="16"/>
                <w:szCs w:val="16"/>
              </w:rPr>
            </w:pPr>
            <w:r w:rsidRPr="00C15B1C">
              <w:rPr>
                <w:sz w:val="16"/>
                <w:szCs w:val="16"/>
              </w:rPr>
              <w:t>Rating</w:t>
            </w:r>
          </w:p>
        </w:tc>
        <w:tc>
          <w:tcPr>
            <w:tcW w:w="7480" w:type="dxa"/>
            <w:gridSpan w:val="2"/>
            <w:vMerge/>
            <w:shd w:val="clear" w:color="auto" w:fill="BDD6EE" w:themeFill="accent5" w:themeFillTint="66"/>
          </w:tcPr>
          <w:p w14:paraId="1AA7A26C" w14:textId="77777777" w:rsidR="00EF5A99" w:rsidRPr="00C15B1C" w:rsidRDefault="00EF5A99" w:rsidP="001A4087">
            <w:pPr>
              <w:rPr>
                <w:sz w:val="16"/>
                <w:szCs w:val="16"/>
              </w:rPr>
            </w:pPr>
          </w:p>
        </w:tc>
        <w:tc>
          <w:tcPr>
            <w:tcW w:w="883" w:type="dxa"/>
            <w:shd w:val="clear" w:color="auto" w:fill="BDD6EE" w:themeFill="accent5" w:themeFillTint="66"/>
          </w:tcPr>
          <w:p w14:paraId="2C0ED86F" w14:textId="77777777" w:rsidR="00EF5A99" w:rsidRPr="00C15B1C" w:rsidRDefault="00EF5A99" w:rsidP="001A4087">
            <w:pPr>
              <w:jc w:val="center"/>
              <w:rPr>
                <w:sz w:val="16"/>
                <w:szCs w:val="16"/>
              </w:rPr>
            </w:pPr>
            <w:r>
              <w:rPr>
                <w:sz w:val="16"/>
                <w:szCs w:val="16"/>
              </w:rPr>
              <w:t>Likelihood</w:t>
            </w:r>
          </w:p>
        </w:tc>
        <w:tc>
          <w:tcPr>
            <w:tcW w:w="850" w:type="dxa"/>
            <w:shd w:val="clear" w:color="auto" w:fill="BDD6EE" w:themeFill="accent5" w:themeFillTint="66"/>
          </w:tcPr>
          <w:p w14:paraId="5091F3F0" w14:textId="77777777" w:rsidR="00EF5A99" w:rsidRPr="00C15B1C" w:rsidRDefault="00EF5A99" w:rsidP="001A4087">
            <w:pPr>
              <w:jc w:val="center"/>
              <w:rPr>
                <w:sz w:val="16"/>
                <w:szCs w:val="16"/>
              </w:rPr>
            </w:pPr>
            <w:r w:rsidRPr="00C15B1C">
              <w:rPr>
                <w:sz w:val="16"/>
                <w:szCs w:val="16"/>
              </w:rPr>
              <w:t>Severity</w:t>
            </w:r>
          </w:p>
        </w:tc>
        <w:tc>
          <w:tcPr>
            <w:tcW w:w="709" w:type="dxa"/>
            <w:shd w:val="clear" w:color="auto" w:fill="BDD6EE" w:themeFill="accent5" w:themeFillTint="66"/>
          </w:tcPr>
          <w:p w14:paraId="0A482152" w14:textId="77777777" w:rsidR="00EF5A99" w:rsidRPr="00C15B1C" w:rsidRDefault="00EF5A99" w:rsidP="001A4087">
            <w:pPr>
              <w:jc w:val="center"/>
              <w:rPr>
                <w:sz w:val="16"/>
                <w:szCs w:val="16"/>
              </w:rPr>
            </w:pPr>
            <w:r w:rsidRPr="00C15B1C">
              <w:rPr>
                <w:sz w:val="16"/>
                <w:szCs w:val="16"/>
              </w:rPr>
              <w:t>Rating</w:t>
            </w:r>
          </w:p>
        </w:tc>
      </w:tr>
      <w:tr w:rsidR="006543C9" w14:paraId="42BA6C05" w14:textId="77777777" w:rsidTr="006543C9">
        <w:tc>
          <w:tcPr>
            <w:tcW w:w="1699" w:type="dxa"/>
          </w:tcPr>
          <w:p w14:paraId="1C80DFD1" w14:textId="7B692235" w:rsidR="00EF5A99" w:rsidRPr="00C15B1C" w:rsidRDefault="006543C9" w:rsidP="001A4087">
            <w:pPr>
              <w:rPr>
                <w:sz w:val="20"/>
                <w:szCs w:val="20"/>
              </w:rPr>
            </w:pPr>
            <w:r>
              <w:rPr>
                <w:sz w:val="20"/>
                <w:szCs w:val="20"/>
              </w:rPr>
              <w:t>First Aid (On pitch)</w:t>
            </w:r>
          </w:p>
        </w:tc>
        <w:tc>
          <w:tcPr>
            <w:tcW w:w="1558" w:type="dxa"/>
          </w:tcPr>
          <w:p w14:paraId="171704E2" w14:textId="77777777" w:rsidR="00EF5A99" w:rsidRPr="00C15B1C" w:rsidRDefault="00EF5A99" w:rsidP="001A4087">
            <w:pPr>
              <w:rPr>
                <w:sz w:val="20"/>
                <w:szCs w:val="20"/>
              </w:rPr>
            </w:pPr>
            <w:r w:rsidRPr="00C15B1C">
              <w:rPr>
                <w:sz w:val="20"/>
                <w:szCs w:val="20"/>
              </w:rPr>
              <w:t>Infection risk of Covid</w:t>
            </w:r>
            <w:r>
              <w:rPr>
                <w:sz w:val="20"/>
                <w:szCs w:val="20"/>
              </w:rPr>
              <w:t>-</w:t>
            </w:r>
            <w:r w:rsidRPr="00C15B1C">
              <w:rPr>
                <w:sz w:val="20"/>
                <w:szCs w:val="20"/>
              </w:rPr>
              <w:t>19</w:t>
            </w:r>
          </w:p>
        </w:tc>
        <w:tc>
          <w:tcPr>
            <w:tcW w:w="883" w:type="dxa"/>
          </w:tcPr>
          <w:p w14:paraId="69230F2A" w14:textId="77777777" w:rsidR="00EF5A99" w:rsidRPr="00C15B1C" w:rsidRDefault="00EF5A99" w:rsidP="001A4087">
            <w:pPr>
              <w:jc w:val="center"/>
              <w:rPr>
                <w:sz w:val="20"/>
                <w:szCs w:val="20"/>
              </w:rPr>
            </w:pPr>
            <w:r>
              <w:rPr>
                <w:sz w:val="20"/>
                <w:szCs w:val="20"/>
              </w:rPr>
              <w:t>2</w:t>
            </w:r>
          </w:p>
        </w:tc>
        <w:tc>
          <w:tcPr>
            <w:tcW w:w="823" w:type="dxa"/>
          </w:tcPr>
          <w:p w14:paraId="0109BFE3" w14:textId="77777777" w:rsidR="00EF5A99" w:rsidRPr="00C15B1C" w:rsidRDefault="00EF5A99" w:rsidP="001A4087">
            <w:pPr>
              <w:jc w:val="center"/>
              <w:rPr>
                <w:sz w:val="20"/>
                <w:szCs w:val="20"/>
              </w:rPr>
            </w:pPr>
            <w:r>
              <w:rPr>
                <w:sz w:val="20"/>
                <w:szCs w:val="20"/>
              </w:rPr>
              <w:t>4</w:t>
            </w:r>
          </w:p>
        </w:tc>
        <w:tc>
          <w:tcPr>
            <w:tcW w:w="708" w:type="dxa"/>
          </w:tcPr>
          <w:p w14:paraId="6E132414" w14:textId="77777777" w:rsidR="00EF5A99" w:rsidRPr="00C15B1C" w:rsidRDefault="00EF5A99" w:rsidP="001A4087">
            <w:pPr>
              <w:jc w:val="center"/>
              <w:rPr>
                <w:sz w:val="20"/>
                <w:szCs w:val="20"/>
              </w:rPr>
            </w:pPr>
            <w:r>
              <w:rPr>
                <w:sz w:val="20"/>
                <w:szCs w:val="20"/>
              </w:rPr>
              <w:t>8</w:t>
            </w:r>
          </w:p>
        </w:tc>
        <w:tc>
          <w:tcPr>
            <w:tcW w:w="7480" w:type="dxa"/>
            <w:gridSpan w:val="2"/>
          </w:tcPr>
          <w:p w14:paraId="3A16234C" w14:textId="71925AA0" w:rsidR="00EF5A99" w:rsidRPr="009965DE" w:rsidRDefault="006543C9" w:rsidP="001A4087">
            <w:pPr>
              <w:pStyle w:val="TableParagraph"/>
              <w:numPr>
                <w:ilvl w:val="0"/>
                <w:numId w:val="16"/>
              </w:numPr>
              <w:ind w:right="161"/>
              <w:rPr>
                <w:rFonts w:asciiTheme="minorHAnsi" w:hAnsiTheme="minorHAnsi" w:cstheme="minorHAnsi"/>
                <w:sz w:val="20"/>
                <w:szCs w:val="20"/>
              </w:rPr>
            </w:pPr>
            <w:r>
              <w:rPr>
                <w:rFonts w:asciiTheme="minorHAnsi" w:hAnsiTheme="minorHAnsi" w:cstheme="minorHAnsi"/>
                <w:sz w:val="20"/>
                <w:szCs w:val="20"/>
              </w:rPr>
              <w:t>First aider</w:t>
            </w:r>
            <w:r w:rsidR="00EF5A99" w:rsidRPr="009965DE">
              <w:rPr>
                <w:rFonts w:asciiTheme="minorHAnsi" w:hAnsiTheme="minorHAnsi" w:cstheme="minorHAnsi"/>
                <w:sz w:val="20"/>
                <w:szCs w:val="20"/>
              </w:rPr>
              <w:t xml:space="preserve"> will wear</w:t>
            </w:r>
            <w:r w:rsidR="00EF5A99">
              <w:rPr>
                <w:rFonts w:asciiTheme="minorHAnsi" w:hAnsiTheme="minorHAnsi" w:cstheme="minorHAnsi"/>
                <w:sz w:val="20"/>
                <w:szCs w:val="20"/>
              </w:rPr>
              <w:t xml:space="preserve"> </w:t>
            </w:r>
            <w:r>
              <w:rPr>
                <w:rFonts w:asciiTheme="minorHAnsi" w:hAnsiTheme="minorHAnsi" w:cstheme="minorHAnsi"/>
                <w:sz w:val="20"/>
                <w:szCs w:val="20"/>
              </w:rPr>
              <w:t xml:space="preserve">appropriate </w:t>
            </w:r>
            <w:r w:rsidR="00EF5A99" w:rsidRPr="009965DE">
              <w:rPr>
                <w:rFonts w:asciiTheme="minorHAnsi" w:hAnsiTheme="minorHAnsi" w:cstheme="minorHAnsi"/>
                <w:sz w:val="20"/>
                <w:szCs w:val="20"/>
              </w:rPr>
              <w:t>PPE</w:t>
            </w:r>
            <w:r>
              <w:rPr>
                <w:rFonts w:asciiTheme="minorHAnsi" w:hAnsiTheme="minorHAnsi" w:cstheme="minorHAnsi"/>
                <w:sz w:val="20"/>
                <w:szCs w:val="20"/>
              </w:rPr>
              <w:t xml:space="preserve"> (face mask and disposable gloves),</w:t>
            </w:r>
          </w:p>
          <w:p w14:paraId="7E54EF33" w14:textId="4DD18F09" w:rsidR="00EF5A99" w:rsidRPr="009965DE" w:rsidRDefault="00EF5A99" w:rsidP="001A4087">
            <w:pPr>
              <w:pStyle w:val="TableParagraph"/>
              <w:numPr>
                <w:ilvl w:val="0"/>
                <w:numId w:val="16"/>
              </w:numPr>
              <w:ind w:right="161"/>
              <w:rPr>
                <w:rFonts w:asciiTheme="minorHAnsi" w:hAnsiTheme="minorHAnsi" w:cstheme="minorHAnsi"/>
                <w:sz w:val="20"/>
                <w:szCs w:val="20"/>
              </w:rPr>
            </w:pPr>
            <w:r w:rsidRPr="009965DE">
              <w:rPr>
                <w:rFonts w:asciiTheme="minorHAnsi" w:hAnsiTheme="minorHAnsi" w:cstheme="minorHAnsi"/>
                <w:sz w:val="20"/>
                <w:szCs w:val="20"/>
              </w:rPr>
              <w:t>Anyone assisting will need disposable gloves and fluid resistant surgical mask.</w:t>
            </w:r>
          </w:p>
          <w:p w14:paraId="1B697A81" w14:textId="77777777" w:rsidR="00EF5A99" w:rsidRPr="009965DE" w:rsidRDefault="00EF5A99" w:rsidP="001A4087">
            <w:pPr>
              <w:pStyle w:val="ListParagraph"/>
              <w:numPr>
                <w:ilvl w:val="0"/>
                <w:numId w:val="7"/>
              </w:numPr>
              <w:rPr>
                <w:rFonts w:cstheme="minorHAnsi"/>
                <w:sz w:val="20"/>
                <w:szCs w:val="20"/>
              </w:rPr>
            </w:pPr>
            <w:r w:rsidRPr="009965DE">
              <w:rPr>
                <w:rFonts w:cstheme="minorHAnsi"/>
                <w:sz w:val="20"/>
                <w:szCs w:val="20"/>
              </w:rPr>
              <w:t>All equipment used will be disposed of or sanitised</w:t>
            </w:r>
            <w:r>
              <w:rPr>
                <w:rFonts w:cstheme="minorHAnsi"/>
                <w:sz w:val="20"/>
                <w:szCs w:val="20"/>
              </w:rPr>
              <w:t>.</w:t>
            </w:r>
          </w:p>
        </w:tc>
        <w:tc>
          <w:tcPr>
            <w:tcW w:w="883" w:type="dxa"/>
          </w:tcPr>
          <w:p w14:paraId="388D6DD2" w14:textId="77777777" w:rsidR="00EF5A99" w:rsidRDefault="00EF5A99" w:rsidP="001A4087">
            <w:pPr>
              <w:jc w:val="center"/>
            </w:pPr>
            <w:r>
              <w:t>1</w:t>
            </w:r>
          </w:p>
        </w:tc>
        <w:tc>
          <w:tcPr>
            <w:tcW w:w="850" w:type="dxa"/>
          </w:tcPr>
          <w:p w14:paraId="24BAEBA8" w14:textId="77777777" w:rsidR="00EF5A99" w:rsidRDefault="00EF5A99" w:rsidP="001A4087">
            <w:pPr>
              <w:jc w:val="center"/>
            </w:pPr>
            <w:r>
              <w:t>4</w:t>
            </w:r>
          </w:p>
        </w:tc>
        <w:tc>
          <w:tcPr>
            <w:tcW w:w="709" w:type="dxa"/>
          </w:tcPr>
          <w:p w14:paraId="31EF41C2" w14:textId="77777777" w:rsidR="00EF5A99" w:rsidRDefault="00EF5A99" w:rsidP="001A4087">
            <w:pPr>
              <w:jc w:val="center"/>
            </w:pPr>
            <w:r>
              <w:t>4</w:t>
            </w:r>
          </w:p>
        </w:tc>
      </w:tr>
      <w:tr w:rsidR="006543C9" w:rsidRPr="00C15B1C" w14:paraId="25FFC4D7" w14:textId="77777777" w:rsidTr="006543C9">
        <w:tc>
          <w:tcPr>
            <w:tcW w:w="1699" w:type="dxa"/>
            <w:vMerge w:val="restart"/>
            <w:shd w:val="clear" w:color="auto" w:fill="BDD6EE" w:themeFill="accent5" w:themeFillTint="66"/>
          </w:tcPr>
          <w:p w14:paraId="04CECCAB" w14:textId="77777777" w:rsidR="00EF5A99" w:rsidRPr="00C15B1C" w:rsidRDefault="00EF5A99" w:rsidP="001A4087">
            <w:pPr>
              <w:rPr>
                <w:sz w:val="16"/>
                <w:szCs w:val="16"/>
              </w:rPr>
            </w:pPr>
            <w:r w:rsidRPr="00C15B1C">
              <w:rPr>
                <w:sz w:val="16"/>
                <w:szCs w:val="16"/>
              </w:rPr>
              <w:t>Activity</w:t>
            </w:r>
          </w:p>
        </w:tc>
        <w:tc>
          <w:tcPr>
            <w:tcW w:w="1558" w:type="dxa"/>
            <w:vMerge w:val="restart"/>
            <w:tcBorders>
              <w:right w:val="single" w:sz="4" w:space="0" w:color="auto"/>
            </w:tcBorders>
            <w:shd w:val="clear" w:color="auto" w:fill="BDD6EE" w:themeFill="accent5" w:themeFillTint="66"/>
          </w:tcPr>
          <w:p w14:paraId="0C8E6F3A" w14:textId="77777777" w:rsidR="00EF5A99" w:rsidRPr="00C15B1C" w:rsidRDefault="00EF5A99" w:rsidP="001A4087">
            <w:pPr>
              <w:rPr>
                <w:sz w:val="16"/>
                <w:szCs w:val="16"/>
              </w:rPr>
            </w:pPr>
            <w:r w:rsidRPr="00C15B1C">
              <w:rPr>
                <w:sz w:val="16"/>
                <w:szCs w:val="16"/>
              </w:rPr>
              <w:t>Task Specific Hazards(s)</w:t>
            </w:r>
          </w:p>
        </w:tc>
        <w:tc>
          <w:tcPr>
            <w:tcW w:w="2414"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4DB2E6" w14:textId="77777777" w:rsidR="00EF5A99" w:rsidRPr="00C15B1C" w:rsidRDefault="00EF5A99" w:rsidP="001A4087">
            <w:pPr>
              <w:jc w:val="center"/>
              <w:rPr>
                <w:sz w:val="16"/>
                <w:szCs w:val="16"/>
              </w:rPr>
            </w:pPr>
            <w:r>
              <w:rPr>
                <w:sz w:val="16"/>
                <w:szCs w:val="16"/>
              </w:rPr>
              <w:t>Risk Rating</w:t>
            </w:r>
          </w:p>
        </w:tc>
        <w:tc>
          <w:tcPr>
            <w:tcW w:w="7480" w:type="dxa"/>
            <w:gridSpan w:val="2"/>
            <w:vMerge w:val="restart"/>
            <w:tcBorders>
              <w:left w:val="single" w:sz="4" w:space="0" w:color="auto"/>
              <w:right w:val="single" w:sz="4" w:space="0" w:color="auto"/>
            </w:tcBorders>
            <w:shd w:val="clear" w:color="auto" w:fill="BDD6EE" w:themeFill="accent5" w:themeFillTint="66"/>
          </w:tcPr>
          <w:p w14:paraId="72D50F8C" w14:textId="77777777" w:rsidR="00EF5A99" w:rsidRPr="009965DE" w:rsidRDefault="00EF5A99" w:rsidP="001A4087">
            <w:pPr>
              <w:jc w:val="center"/>
              <w:rPr>
                <w:sz w:val="20"/>
                <w:szCs w:val="20"/>
              </w:rPr>
            </w:pPr>
            <w:r w:rsidRPr="009965DE">
              <w:rPr>
                <w:sz w:val="20"/>
                <w:szCs w:val="20"/>
              </w:rPr>
              <w:t>Mitigation Measures</w:t>
            </w:r>
          </w:p>
        </w:tc>
        <w:tc>
          <w:tcPr>
            <w:tcW w:w="2442"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2C26092" w14:textId="77777777" w:rsidR="00EF5A99" w:rsidRPr="00C15B1C" w:rsidRDefault="00EF5A99" w:rsidP="001A4087">
            <w:pPr>
              <w:jc w:val="center"/>
              <w:rPr>
                <w:sz w:val="16"/>
                <w:szCs w:val="16"/>
              </w:rPr>
            </w:pPr>
            <w:r>
              <w:rPr>
                <w:sz w:val="16"/>
                <w:szCs w:val="16"/>
              </w:rPr>
              <w:t>Post-Mitigation</w:t>
            </w:r>
          </w:p>
        </w:tc>
      </w:tr>
      <w:tr w:rsidR="006543C9" w:rsidRPr="00C15B1C" w14:paraId="4343E409" w14:textId="77777777" w:rsidTr="006543C9">
        <w:tc>
          <w:tcPr>
            <w:tcW w:w="1699" w:type="dxa"/>
            <w:vMerge/>
            <w:shd w:val="clear" w:color="auto" w:fill="BDD6EE" w:themeFill="accent5" w:themeFillTint="66"/>
          </w:tcPr>
          <w:p w14:paraId="602F3310" w14:textId="77777777" w:rsidR="00EF5A99" w:rsidRPr="00C15B1C" w:rsidRDefault="00EF5A99" w:rsidP="001A4087">
            <w:pPr>
              <w:rPr>
                <w:sz w:val="16"/>
                <w:szCs w:val="16"/>
              </w:rPr>
            </w:pPr>
          </w:p>
        </w:tc>
        <w:tc>
          <w:tcPr>
            <w:tcW w:w="1558" w:type="dxa"/>
            <w:vMerge/>
            <w:tcBorders>
              <w:bottom w:val="single" w:sz="4" w:space="0" w:color="auto"/>
              <w:right w:val="single" w:sz="4" w:space="0" w:color="auto"/>
            </w:tcBorders>
            <w:shd w:val="clear" w:color="auto" w:fill="BDD6EE" w:themeFill="accent5" w:themeFillTint="66"/>
          </w:tcPr>
          <w:p w14:paraId="0DC6C72E" w14:textId="77777777" w:rsidR="00EF5A99" w:rsidRPr="00C15B1C" w:rsidRDefault="00EF5A99" w:rsidP="001A4087">
            <w:pPr>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DD3E570" w14:textId="77777777" w:rsidR="00EF5A99" w:rsidRPr="00C15B1C" w:rsidRDefault="00EF5A99" w:rsidP="001A4087">
            <w:pPr>
              <w:rPr>
                <w:sz w:val="16"/>
                <w:szCs w:val="16"/>
              </w:rPr>
            </w:pPr>
            <w:r>
              <w:rPr>
                <w:sz w:val="16"/>
                <w:szCs w:val="16"/>
              </w:rPr>
              <w:t>Likelihood</w:t>
            </w:r>
          </w:p>
        </w:tc>
        <w:tc>
          <w:tcPr>
            <w:tcW w:w="82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515B63A" w14:textId="77777777" w:rsidR="00EF5A99" w:rsidRPr="00C15B1C" w:rsidRDefault="00EF5A99" w:rsidP="001A4087">
            <w:pPr>
              <w:rPr>
                <w:sz w:val="16"/>
                <w:szCs w:val="16"/>
              </w:rPr>
            </w:pPr>
            <w:r w:rsidRPr="00C15B1C">
              <w:rPr>
                <w:sz w:val="16"/>
                <w:szCs w:val="16"/>
              </w:rPr>
              <w:t>Severity</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FCC649" w14:textId="77777777" w:rsidR="00EF5A99" w:rsidRPr="00C15B1C" w:rsidRDefault="00EF5A99" w:rsidP="001A4087">
            <w:pPr>
              <w:rPr>
                <w:sz w:val="16"/>
                <w:szCs w:val="16"/>
              </w:rPr>
            </w:pPr>
            <w:r w:rsidRPr="00C15B1C">
              <w:rPr>
                <w:sz w:val="16"/>
                <w:szCs w:val="16"/>
              </w:rPr>
              <w:t>Rating</w:t>
            </w:r>
          </w:p>
        </w:tc>
        <w:tc>
          <w:tcPr>
            <w:tcW w:w="7480" w:type="dxa"/>
            <w:gridSpan w:val="2"/>
            <w:vMerge/>
            <w:tcBorders>
              <w:left w:val="single" w:sz="4" w:space="0" w:color="auto"/>
              <w:right w:val="single" w:sz="4" w:space="0" w:color="auto"/>
            </w:tcBorders>
            <w:shd w:val="clear" w:color="auto" w:fill="BDD6EE" w:themeFill="accent5" w:themeFillTint="66"/>
          </w:tcPr>
          <w:p w14:paraId="584F919F" w14:textId="77777777" w:rsidR="00EF5A99" w:rsidRPr="009965DE" w:rsidRDefault="00EF5A99" w:rsidP="001A4087">
            <w:pPr>
              <w:rPr>
                <w:sz w:val="20"/>
                <w:szCs w:val="20"/>
              </w:rPr>
            </w:pPr>
          </w:p>
        </w:tc>
        <w:tc>
          <w:tcPr>
            <w:tcW w:w="883" w:type="dxa"/>
            <w:tcBorders>
              <w:top w:val="single" w:sz="4" w:space="0" w:color="auto"/>
              <w:left w:val="single" w:sz="4" w:space="0" w:color="auto"/>
            </w:tcBorders>
            <w:shd w:val="clear" w:color="auto" w:fill="BDD6EE" w:themeFill="accent5" w:themeFillTint="66"/>
          </w:tcPr>
          <w:p w14:paraId="7F9255F4" w14:textId="77777777" w:rsidR="00EF5A99" w:rsidRPr="00C15B1C" w:rsidRDefault="00EF5A99" w:rsidP="001A4087">
            <w:pPr>
              <w:jc w:val="center"/>
              <w:rPr>
                <w:sz w:val="16"/>
                <w:szCs w:val="16"/>
              </w:rPr>
            </w:pPr>
            <w:r>
              <w:rPr>
                <w:sz w:val="16"/>
                <w:szCs w:val="16"/>
              </w:rPr>
              <w:t>Likelihood</w:t>
            </w:r>
          </w:p>
        </w:tc>
        <w:tc>
          <w:tcPr>
            <w:tcW w:w="850" w:type="dxa"/>
            <w:tcBorders>
              <w:top w:val="single" w:sz="4" w:space="0" w:color="auto"/>
            </w:tcBorders>
            <w:shd w:val="clear" w:color="auto" w:fill="BDD6EE" w:themeFill="accent5" w:themeFillTint="66"/>
          </w:tcPr>
          <w:p w14:paraId="2BF85FA3" w14:textId="77777777" w:rsidR="00EF5A99" w:rsidRPr="00C15B1C" w:rsidRDefault="00EF5A99" w:rsidP="001A4087">
            <w:pPr>
              <w:jc w:val="center"/>
              <w:rPr>
                <w:sz w:val="16"/>
                <w:szCs w:val="16"/>
              </w:rPr>
            </w:pPr>
            <w:r w:rsidRPr="00C15B1C">
              <w:rPr>
                <w:sz w:val="16"/>
                <w:szCs w:val="16"/>
              </w:rPr>
              <w:t>Severity</w:t>
            </w:r>
          </w:p>
        </w:tc>
        <w:tc>
          <w:tcPr>
            <w:tcW w:w="709" w:type="dxa"/>
            <w:tcBorders>
              <w:top w:val="single" w:sz="4" w:space="0" w:color="auto"/>
            </w:tcBorders>
            <w:shd w:val="clear" w:color="auto" w:fill="BDD6EE" w:themeFill="accent5" w:themeFillTint="66"/>
          </w:tcPr>
          <w:p w14:paraId="7279BC90" w14:textId="77777777" w:rsidR="00EF5A99" w:rsidRPr="00C15B1C" w:rsidRDefault="00EF5A99" w:rsidP="001A4087">
            <w:pPr>
              <w:jc w:val="center"/>
              <w:rPr>
                <w:sz w:val="16"/>
                <w:szCs w:val="16"/>
              </w:rPr>
            </w:pPr>
            <w:r w:rsidRPr="00C15B1C">
              <w:rPr>
                <w:sz w:val="16"/>
                <w:szCs w:val="16"/>
              </w:rPr>
              <w:t>Rating</w:t>
            </w:r>
          </w:p>
        </w:tc>
      </w:tr>
      <w:tr w:rsidR="006543C9" w14:paraId="7C96B4DE" w14:textId="77777777" w:rsidTr="006543C9">
        <w:tc>
          <w:tcPr>
            <w:tcW w:w="1699" w:type="dxa"/>
          </w:tcPr>
          <w:p w14:paraId="1E9013B3" w14:textId="77777777" w:rsidR="00EF5A99" w:rsidRPr="00C15B1C" w:rsidRDefault="00EF5A99" w:rsidP="001A4087">
            <w:pPr>
              <w:rPr>
                <w:sz w:val="20"/>
                <w:szCs w:val="20"/>
              </w:rPr>
            </w:pPr>
            <w:r>
              <w:rPr>
                <w:sz w:val="20"/>
                <w:szCs w:val="20"/>
              </w:rPr>
              <w:t xml:space="preserve">Warm-ups, Break times, half time and post-match </w:t>
            </w:r>
            <w:proofErr w:type="gramStart"/>
            <w:r>
              <w:rPr>
                <w:sz w:val="20"/>
                <w:szCs w:val="20"/>
              </w:rPr>
              <w:t>warm-downs</w:t>
            </w:r>
            <w:proofErr w:type="gramEnd"/>
          </w:p>
        </w:tc>
        <w:tc>
          <w:tcPr>
            <w:tcW w:w="1558" w:type="dxa"/>
            <w:tcBorders>
              <w:bottom w:val="single" w:sz="4" w:space="0" w:color="auto"/>
              <w:right w:val="single" w:sz="4" w:space="0" w:color="auto"/>
            </w:tcBorders>
          </w:tcPr>
          <w:p w14:paraId="1850791F" w14:textId="77777777" w:rsidR="00EF5A99" w:rsidRPr="00C15B1C" w:rsidRDefault="00EF5A99" w:rsidP="001A4087">
            <w:pPr>
              <w:rPr>
                <w:sz w:val="20"/>
                <w:szCs w:val="20"/>
              </w:rPr>
            </w:pPr>
            <w:r w:rsidRPr="00C15B1C">
              <w:rPr>
                <w:sz w:val="20"/>
                <w:szCs w:val="20"/>
              </w:rPr>
              <w:t>Infection risk of Covid</w:t>
            </w:r>
            <w:r>
              <w:rPr>
                <w:sz w:val="20"/>
                <w:szCs w:val="20"/>
              </w:rPr>
              <w:t>-</w:t>
            </w:r>
            <w:r w:rsidRPr="00C15B1C">
              <w:rPr>
                <w:sz w:val="20"/>
                <w:szCs w:val="20"/>
              </w:rPr>
              <w:t>19</w:t>
            </w:r>
          </w:p>
        </w:tc>
        <w:tc>
          <w:tcPr>
            <w:tcW w:w="883" w:type="dxa"/>
            <w:tcBorders>
              <w:top w:val="single" w:sz="4" w:space="0" w:color="auto"/>
              <w:left w:val="single" w:sz="4" w:space="0" w:color="auto"/>
              <w:bottom w:val="single" w:sz="4" w:space="0" w:color="auto"/>
              <w:right w:val="single" w:sz="4" w:space="0" w:color="auto"/>
            </w:tcBorders>
          </w:tcPr>
          <w:p w14:paraId="62434B7D" w14:textId="77777777" w:rsidR="00EF5A99" w:rsidRPr="00C15B1C" w:rsidRDefault="00EF5A99" w:rsidP="001A4087">
            <w:pPr>
              <w:jc w:val="center"/>
              <w:rPr>
                <w:sz w:val="20"/>
                <w:szCs w:val="20"/>
              </w:rPr>
            </w:pPr>
            <w:r>
              <w:rPr>
                <w:sz w:val="20"/>
                <w:szCs w:val="20"/>
              </w:rPr>
              <w:t>3</w:t>
            </w:r>
          </w:p>
        </w:tc>
        <w:tc>
          <w:tcPr>
            <w:tcW w:w="823" w:type="dxa"/>
            <w:tcBorders>
              <w:top w:val="single" w:sz="4" w:space="0" w:color="auto"/>
              <w:left w:val="single" w:sz="4" w:space="0" w:color="auto"/>
              <w:bottom w:val="single" w:sz="4" w:space="0" w:color="auto"/>
              <w:right w:val="single" w:sz="4" w:space="0" w:color="auto"/>
            </w:tcBorders>
          </w:tcPr>
          <w:p w14:paraId="4AB3E136" w14:textId="77777777" w:rsidR="00EF5A99" w:rsidRPr="00C15B1C" w:rsidRDefault="00EF5A99" w:rsidP="001A4087">
            <w:pPr>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71D3B68C" w14:textId="77777777" w:rsidR="00EF5A99" w:rsidRPr="00C15B1C" w:rsidRDefault="00EF5A99" w:rsidP="001A4087">
            <w:pPr>
              <w:jc w:val="center"/>
              <w:rPr>
                <w:sz w:val="20"/>
                <w:szCs w:val="20"/>
              </w:rPr>
            </w:pPr>
            <w:r>
              <w:rPr>
                <w:sz w:val="20"/>
                <w:szCs w:val="20"/>
              </w:rPr>
              <w:t>12</w:t>
            </w:r>
          </w:p>
        </w:tc>
        <w:tc>
          <w:tcPr>
            <w:tcW w:w="7480" w:type="dxa"/>
            <w:gridSpan w:val="2"/>
            <w:tcBorders>
              <w:left w:val="single" w:sz="4" w:space="0" w:color="auto"/>
            </w:tcBorders>
          </w:tcPr>
          <w:p w14:paraId="620F0235" w14:textId="77777777" w:rsidR="00EF5A99" w:rsidRPr="009965DE" w:rsidRDefault="00EF5A99" w:rsidP="001A4087">
            <w:pPr>
              <w:pStyle w:val="ListParagraph"/>
              <w:numPr>
                <w:ilvl w:val="0"/>
                <w:numId w:val="5"/>
              </w:numPr>
              <w:ind w:left="357" w:hanging="357"/>
              <w:rPr>
                <w:sz w:val="20"/>
                <w:szCs w:val="20"/>
              </w:rPr>
            </w:pPr>
            <w:r w:rsidRPr="009965DE">
              <w:rPr>
                <w:sz w:val="20"/>
                <w:szCs w:val="20"/>
              </w:rPr>
              <w:t>Players will be reminded to keep social distancing a priority during any breaks.</w:t>
            </w:r>
          </w:p>
          <w:p w14:paraId="74D49413" w14:textId="77777777" w:rsidR="00EF5A99" w:rsidRPr="006075B2" w:rsidRDefault="00EF5A99" w:rsidP="001A4087">
            <w:pPr>
              <w:pStyle w:val="ListParagraph"/>
              <w:numPr>
                <w:ilvl w:val="0"/>
                <w:numId w:val="5"/>
              </w:numPr>
              <w:ind w:left="357" w:hanging="357"/>
              <w:rPr>
                <w:sz w:val="20"/>
                <w:szCs w:val="20"/>
              </w:rPr>
            </w:pPr>
            <w:r w:rsidRPr="009965DE">
              <w:rPr>
                <w:sz w:val="20"/>
                <w:szCs w:val="20"/>
              </w:rPr>
              <w:t>Players will be asked to bring their own named water bottles, hand sanitiser and sun cream for their training or match session which are to be used during, before and after any break.</w:t>
            </w:r>
          </w:p>
        </w:tc>
        <w:tc>
          <w:tcPr>
            <w:tcW w:w="883" w:type="dxa"/>
          </w:tcPr>
          <w:p w14:paraId="1A41A187" w14:textId="77777777" w:rsidR="00EF5A99" w:rsidRDefault="00EF5A99" w:rsidP="001A4087">
            <w:pPr>
              <w:jc w:val="center"/>
            </w:pPr>
            <w:r>
              <w:t>2</w:t>
            </w:r>
          </w:p>
        </w:tc>
        <w:tc>
          <w:tcPr>
            <w:tcW w:w="850" w:type="dxa"/>
          </w:tcPr>
          <w:p w14:paraId="62DE7F00" w14:textId="77777777" w:rsidR="00EF5A99" w:rsidRDefault="00EF5A99" w:rsidP="001A4087">
            <w:pPr>
              <w:jc w:val="center"/>
            </w:pPr>
            <w:r>
              <w:t>4</w:t>
            </w:r>
          </w:p>
        </w:tc>
        <w:tc>
          <w:tcPr>
            <w:tcW w:w="709" w:type="dxa"/>
          </w:tcPr>
          <w:p w14:paraId="0CBAFD5E" w14:textId="77777777" w:rsidR="00EF5A99" w:rsidRDefault="00EF5A99" w:rsidP="001A4087">
            <w:pPr>
              <w:jc w:val="center"/>
            </w:pPr>
            <w:r>
              <w:t>8</w:t>
            </w:r>
          </w:p>
        </w:tc>
      </w:tr>
      <w:tr w:rsidR="00590228" w:rsidRPr="00C15B1C" w14:paraId="3CDE4A72" w14:textId="77777777" w:rsidTr="006543C9">
        <w:tc>
          <w:tcPr>
            <w:tcW w:w="1699" w:type="dxa"/>
            <w:vMerge w:val="restart"/>
            <w:shd w:val="clear" w:color="auto" w:fill="BDD6EE" w:themeFill="accent5" w:themeFillTint="66"/>
          </w:tcPr>
          <w:p w14:paraId="7BEF2062" w14:textId="77777777" w:rsidR="00590228" w:rsidRPr="00C15B1C" w:rsidRDefault="00590228" w:rsidP="00590228">
            <w:pPr>
              <w:rPr>
                <w:sz w:val="16"/>
                <w:szCs w:val="16"/>
              </w:rPr>
            </w:pPr>
            <w:r w:rsidRPr="00C15B1C">
              <w:rPr>
                <w:sz w:val="16"/>
                <w:szCs w:val="16"/>
              </w:rPr>
              <w:t>Activity</w:t>
            </w:r>
          </w:p>
        </w:tc>
        <w:tc>
          <w:tcPr>
            <w:tcW w:w="1558" w:type="dxa"/>
            <w:vMerge w:val="restart"/>
            <w:tcBorders>
              <w:right w:val="single" w:sz="4" w:space="0" w:color="auto"/>
            </w:tcBorders>
            <w:shd w:val="clear" w:color="auto" w:fill="BDD6EE" w:themeFill="accent5" w:themeFillTint="66"/>
          </w:tcPr>
          <w:p w14:paraId="1FBA3A74" w14:textId="77777777" w:rsidR="00590228" w:rsidRPr="00C15B1C" w:rsidRDefault="00590228" w:rsidP="00590228">
            <w:pPr>
              <w:rPr>
                <w:sz w:val="16"/>
                <w:szCs w:val="16"/>
              </w:rPr>
            </w:pPr>
            <w:r w:rsidRPr="00C15B1C">
              <w:rPr>
                <w:sz w:val="16"/>
                <w:szCs w:val="16"/>
              </w:rPr>
              <w:t>Task Specific Hazards(s)</w:t>
            </w:r>
          </w:p>
        </w:tc>
        <w:tc>
          <w:tcPr>
            <w:tcW w:w="2414"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28B449E" w14:textId="4CA9693E" w:rsidR="00590228" w:rsidRPr="00C15B1C" w:rsidRDefault="00590228" w:rsidP="00946005">
            <w:pPr>
              <w:jc w:val="center"/>
              <w:rPr>
                <w:sz w:val="16"/>
                <w:szCs w:val="16"/>
              </w:rPr>
            </w:pPr>
            <w:r>
              <w:rPr>
                <w:sz w:val="16"/>
                <w:szCs w:val="16"/>
              </w:rPr>
              <w:t>Risk Rating</w:t>
            </w:r>
          </w:p>
        </w:tc>
        <w:tc>
          <w:tcPr>
            <w:tcW w:w="7463" w:type="dxa"/>
            <w:vMerge w:val="restart"/>
            <w:tcBorders>
              <w:left w:val="single" w:sz="4" w:space="0" w:color="auto"/>
              <w:right w:val="single" w:sz="4" w:space="0" w:color="auto"/>
            </w:tcBorders>
            <w:shd w:val="clear" w:color="auto" w:fill="BDD6EE" w:themeFill="accent5" w:themeFillTint="66"/>
          </w:tcPr>
          <w:p w14:paraId="53D4341E" w14:textId="77777777" w:rsidR="00590228" w:rsidRPr="00C15B1C" w:rsidRDefault="00590228" w:rsidP="00590228">
            <w:pPr>
              <w:jc w:val="center"/>
              <w:rPr>
                <w:sz w:val="16"/>
                <w:szCs w:val="16"/>
              </w:rPr>
            </w:pPr>
            <w:r>
              <w:rPr>
                <w:sz w:val="16"/>
                <w:szCs w:val="16"/>
              </w:rPr>
              <w:t>Mitigation Measures</w:t>
            </w:r>
          </w:p>
        </w:tc>
        <w:tc>
          <w:tcPr>
            <w:tcW w:w="2459"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D8F4887" w14:textId="0661E5E2" w:rsidR="00590228" w:rsidRPr="00C15B1C" w:rsidRDefault="00590228" w:rsidP="00590228">
            <w:pPr>
              <w:jc w:val="center"/>
              <w:rPr>
                <w:sz w:val="16"/>
                <w:szCs w:val="16"/>
              </w:rPr>
            </w:pPr>
            <w:r>
              <w:rPr>
                <w:sz w:val="16"/>
                <w:szCs w:val="16"/>
              </w:rPr>
              <w:t>Post-Mitigation</w:t>
            </w:r>
          </w:p>
        </w:tc>
      </w:tr>
      <w:tr w:rsidR="00E01983" w:rsidRPr="00C15B1C" w14:paraId="05B4F413" w14:textId="77777777" w:rsidTr="006543C9">
        <w:tc>
          <w:tcPr>
            <w:tcW w:w="1699" w:type="dxa"/>
            <w:vMerge/>
            <w:shd w:val="clear" w:color="auto" w:fill="BDD6EE" w:themeFill="accent5" w:themeFillTint="66"/>
          </w:tcPr>
          <w:p w14:paraId="36DAC45E" w14:textId="77777777" w:rsidR="00E01983" w:rsidRPr="00C15B1C" w:rsidRDefault="00E01983" w:rsidP="00590228">
            <w:pPr>
              <w:rPr>
                <w:sz w:val="16"/>
                <w:szCs w:val="16"/>
              </w:rPr>
            </w:pPr>
          </w:p>
        </w:tc>
        <w:tc>
          <w:tcPr>
            <w:tcW w:w="1558" w:type="dxa"/>
            <w:vMerge/>
            <w:tcBorders>
              <w:bottom w:val="single" w:sz="4" w:space="0" w:color="auto"/>
              <w:right w:val="single" w:sz="4" w:space="0" w:color="auto"/>
            </w:tcBorders>
            <w:shd w:val="clear" w:color="auto" w:fill="BDD6EE" w:themeFill="accent5" w:themeFillTint="66"/>
          </w:tcPr>
          <w:p w14:paraId="01AC1289" w14:textId="77777777" w:rsidR="00E01983" w:rsidRPr="00C15B1C" w:rsidRDefault="00E01983" w:rsidP="00590228">
            <w:pPr>
              <w:rPr>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14FB0B7" w14:textId="77777777" w:rsidR="00E01983" w:rsidRPr="00C15B1C" w:rsidRDefault="00E01983" w:rsidP="00590228">
            <w:pPr>
              <w:rPr>
                <w:sz w:val="16"/>
                <w:szCs w:val="16"/>
              </w:rPr>
            </w:pPr>
            <w:r>
              <w:rPr>
                <w:sz w:val="16"/>
                <w:szCs w:val="16"/>
              </w:rPr>
              <w:t>Likelihood</w:t>
            </w:r>
          </w:p>
        </w:tc>
        <w:tc>
          <w:tcPr>
            <w:tcW w:w="82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3B36FF" w14:textId="77777777" w:rsidR="00E01983" w:rsidRPr="00C15B1C" w:rsidRDefault="00E01983" w:rsidP="00946005">
            <w:pPr>
              <w:jc w:val="center"/>
              <w:rPr>
                <w:sz w:val="16"/>
                <w:szCs w:val="16"/>
              </w:rPr>
            </w:pPr>
            <w:r w:rsidRPr="00C15B1C">
              <w:rPr>
                <w:sz w:val="16"/>
                <w:szCs w:val="16"/>
              </w:rPr>
              <w:t>Severity</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B9AF4C" w14:textId="77777777" w:rsidR="00E01983" w:rsidRPr="00C15B1C" w:rsidRDefault="00E01983" w:rsidP="00946005">
            <w:pPr>
              <w:jc w:val="center"/>
              <w:rPr>
                <w:sz w:val="16"/>
                <w:szCs w:val="16"/>
              </w:rPr>
            </w:pPr>
            <w:r w:rsidRPr="00C15B1C">
              <w:rPr>
                <w:sz w:val="16"/>
                <w:szCs w:val="16"/>
              </w:rPr>
              <w:t>Rating</w:t>
            </w:r>
          </w:p>
        </w:tc>
        <w:tc>
          <w:tcPr>
            <w:tcW w:w="7463" w:type="dxa"/>
            <w:vMerge/>
            <w:tcBorders>
              <w:left w:val="single" w:sz="4" w:space="0" w:color="auto"/>
              <w:right w:val="single" w:sz="4" w:space="0" w:color="auto"/>
            </w:tcBorders>
            <w:shd w:val="clear" w:color="auto" w:fill="BDD6EE" w:themeFill="accent5" w:themeFillTint="66"/>
          </w:tcPr>
          <w:p w14:paraId="7186EE91" w14:textId="77777777" w:rsidR="00E01983" w:rsidRPr="00C15B1C" w:rsidRDefault="00E01983" w:rsidP="00590228">
            <w:pPr>
              <w:rPr>
                <w:sz w:val="16"/>
                <w:szCs w:val="16"/>
              </w:rPr>
            </w:pPr>
          </w:p>
        </w:tc>
        <w:tc>
          <w:tcPr>
            <w:tcW w:w="900" w:type="dxa"/>
            <w:gridSpan w:val="2"/>
            <w:tcBorders>
              <w:top w:val="single" w:sz="4" w:space="0" w:color="auto"/>
              <w:left w:val="single" w:sz="4" w:space="0" w:color="auto"/>
            </w:tcBorders>
            <w:shd w:val="clear" w:color="auto" w:fill="BDD6EE" w:themeFill="accent5" w:themeFillTint="66"/>
          </w:tcPr>
          <w:p w14:paraId="607B2975" w14:textId="77777777" w:rsidR="00E01983" w:rsidRPr="00C15B1C" w:rsidRDefault="00E01983" w:rsidP="00590228">
            <w:pPr>
              <w:rPr>
                <w:sz w:val="16"/>
                <w:szCs w:val="16"/>
              </w:rPr>
            </w:pPr>
            <w:r>
              <w:rPr>
                <w:sz w:val="16"/>
                <w:szCs w:val="16"/>
              </w:rPr>
              <w:t>Likelihood</w:t>
            </w:r>
          </w:p>
        </w:tc>
        <w:tc>
          <w:tcPr>
            <w:tcW w:w="850" w:type="dxa"/>
            <w:tcBorders>
              <w:top w:val="single" w:sz="4" w:space="0" w:color="auto"/>
            </w:tcBorders>
            <w:shd w:val="clear" w:color="auto" w:fill="BDD6EE" w:themeFill="accent5" w:themeFillTint="66"/>
          </w:tcPr>
          <w:p w14:paraId="6FF26636" w14:textId="77777777" w:rsidR="00E01983" w:rsidRPr="00C15B1C" w:rsidRDefault="00E01983" w:rsidP="00590228">
            <w:pPr>
              <w:rPr>
                <w:sz w:val="16"/>
                <w:szCs w:val="16"/>
              </w:rPr>
            </w:pPr>
            <w:r w:rsidRPr="00C15B1C">
              <w:rPr>
                <w:sz w:val="16"/>
                <w:szCs w:val="16"/>
              </w:rPr>
              <w:t>Severity</w:t>
            </w:r>
          </w:p>
        </w:tc>
        <w:tc>
          <w:tcPr>
            <w:tcW w:w="709" w:type="dxa"/>
            <w:tcBorders>
              <w:top w:val="single" w:sz="4" w:space="0" w:color="auto"/>
            </w:tcBorders>
            <w:shd w:val="clear" w:color="auto" w:fill="BDD6EE" w:themeFill="accent5" w:themeFillTint="66"/>
          </w:tcPr>
          <w:p w14:paraId="4148175C" w14:textId="77777777" w:rsidR="00E01983" w:rsidRPr="00C15B1C" w:rsidRDefault="00E01983" w:rsidP="00590228">
            <w:pPr>
              <w:rPr>
                <w:sz w:val="16"/>
                <w:szCs w:val="16"/>
              </w:rPr>
            </w:pPr>
            <w:r w:rsidRPr="00C15B1C">
              <w:rPr>
                <w:sz w:val="16"/>
                <w:szCs w:val="16"/>
              </w:rPr>
              <w:t>Rating</w:t>
            </w:r>
          </w:p>
        </w:tc>
      </w:tr>
      <w:tr w:rsidR="00E01983" w14:paraId="6C9AE3D2" w14:textId="77777777" w:rsidTr="006543C9">
        <w:tc>
          <w:tcPr>
            <w:tcW w:w="1699" w:type="dxa"/>
          </w:tcPr>
          <w:p w14:paraId="0A04339B" w14:textId="77777777" w:rsidR="00E01983" w:rsidRPr="00C15B1C" w:rsidRDefault="00E01983" w:rsidP="00590228">
            <w:pPr>
              <w:rPr>
                <w:sz w:val="20"/>
                <w:szCs w:val="20"/>
              </w:rPr>
            </w:pPr>
            <w:r>
              <w:rPr>
                <w:sz w:val="20"/>
                <w:szCs w:val="20"/>
              </w:rPr>
              <w:t>Changing rooms / showers</w:t>
            </w:r>
          </w:p>
        </w:tc>
        <w:tc>
          <w:tcPr>
            <w:tcW w:w="1558" w:type="dxa"/>
            <w:tcBorders>
              <w:bottom w:val="single" w:sz="4" w:space="0" w:color="auto"/>
              <w:right w:val="single" w:sz="4" w:space="0" w:color="auto"/>
            </w:tcBorders>
          </w:tcPr>
          <w:p w14:paraId="5E3C6559" w14:textId="77777777" w:rsidR="00E01983" w:rsidRPr="00C15B1C" w:rsidRDefault="00E01983" w:rsidP="00590228">
            <w:pPr>
              <w:rPr>
                <w:sz w:val="20"/>
                <w:szCs w:val="20"/>
              </w:rPr>
            </w:pPr>
            <w:r w:rsidRPr="00C15B1C">
              <w:rPr>
                <w:sz w:val="20"/>
                <w:szCs w:val="20"/>
              </w:rPr>
              <w:t>Infection risk of Covid</w:t>
            </w:r>
            <w:r>
              <w:rPr>
                <w:sz w:val="20"/>
                <w:szCs w:val="20"/>
              </w:rPr>
              <w:t>-</w:t>
            </w:r>
            <w:r w:rsidRPr="00C15B1C">
              <w:rPr>
                <w:sz w:val="20"/>
                <w:szCs w:val="20"/>
              </w:rPr>
              <w:t>19</w:t>
            </w:r>
          </w:p>
        </w:tc>
        <w:tc>
          <w:tcPr>
            <w:tcW w:w="883" w:type="dxa"/>
            <w:tcBorders>
              <w:top w:val="single" w:sz="4" w:space="0" w:color="auto"/>
              <w:left w:val="single" w:sz="4" w:space="0" w:color="auto"/>
              <w:bottom w:val="single" w:sz="4" w:space="0" w:color="auto"/>
              <w:right w:val="single" w:sz="4" w:space="0" w:color="auto"/>
            </w:tcBorders>
          </w:tcPr>
          <w:p w14:paraId="4E08EF55" w14:textId="39DA9D9F" w:rsidR="00E01983" w:rsidRPr="00C15B1C" w:rsidRDefault="00946005" w:rsidP="00946005">
            <w:pPr>
              <w:jc w:val="center"/>
              <w:rPr>
                <w:sz w:val="20"/>
                <w:szCs w:val="20"/>
              </w:rPr>
            </w:pPr>
            <w:r>
              <w:rPr>
                <w:sz w:val="20"/>
                <w:szCs w:val="20"/>
              </w:rPr>
              <w:t>3</w:t>
            </w:r>
          </w:p>
        </w:tc>
        <w:tc>
          <w:tcPr>
            <w:tcW w:w="823" w:type="dxa"/>
            <w:tcBorders>
              <w:top w:val="single" w:sz="4" w:space="0" w:color="auto"/>
              <w:left w:val="single" w:sz="4" w:space="0" w:color="auto"/>
              <w:bottom w:val="single" w:sz="4" w:space="0" w:color="auto"/>
              <w:right w:val="single" w:sz="4" w:space="0" w:color="auto"/>
            </w:tcBorders>
          </w:tcPr>
          <w:p w14:paraId="47D26E37" w14:textId="4FAF1AAF" w:rsidR="00E01983" w:rsidRPr="00C15B1C" w:rsidRDefault="00E01983" w:rsidP="00946005">
            <w:pPr>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6EDB01C1" w14:textId="5AEA4F33" w:rsidR="00E01983" w:rsidRPr="00C15B1C" w:rsidRDefault="00946005" w:rsidP="00946005">
            <w:pPr>
              <w:jc w:val="center"/>
              <w:rPr>
                <w:sz w:val="20"/>
                <w:szCs w:val="20"/>
              </w:rPr>
            </w:pPr>
            <w:r>
              <w:rPr>
                <w:sz w:val="20"/>
                <w:szCs w:val="20"/>
              </w:rPr>
              <w:t>12</w:t>
            </w:r>
          </w:p>
        </w:tc>
        <w:tc>
          <w:tcPr>
            <w:tcW w:w="7463" w:type="dxa"/>
            <w:tcBorders>
              <w:left w:val="single" w:sz="4" w:space="0" w:color="auto"/>
            </w:tcBorders>
          </w:tcPr>
          <w:p w14:paraId="5E13BEE7" w14:textId="599906EA" w:rsidR="00532EAD" w:rsidRPr="00532EAD" w:rsidRDefault="00532EAD" w:rsidP="00532EAD">
            <w:pPr>
              <w:rPr>
                <w:b/>
                <w:bCs/>
              </w:rPr>
            </w:pPr>
            <w:r w:rsidRPr="00532EAD">
              <w:rPr>
                <w:b/>
                <w:bCs/>
              </w:rPr>
              <w:t>Note: The changing rooms and showers at Grange Paddocks, Friedberg and Birchwood High School are not to be used until further notice.  Those at B</w:t>
            </w:r>
            <w:r w:rsidR="00E23743">
              <w:rPr>
                <w:b/>
                <w:bCs/>
              </w:rPr>
              <w:t>SSC</w:t>
            </w:r>
            <w:r w:rsidRPr="00532EAD">
              <w:rPr>
                <w:b/>
                <w:bCs/>
              </w:rPr>
              <w:t xml:space="preserve">, </w:t>
            </w:r>
            <w:proofErr w:type="spellStart"/>
            <w:r w:rsidR="00E23743">
              <w:rPr>
                <w:b/>
                <w:bCs/>
              </w:rPr>
              <w:t>Cricketfield</w:t>
            </w:r>
            <w:proofErr w:type="spellEnd"/>
            <w:r w:rsidR="00E23743">
              <w:rPr>
                <w:b/>
                <w:bCs/>
              </w:rPr>
              <w:t xml:space="preserve"> Lane, </w:t>
            </w:r>
            <w:r w:rsidRPr="00532EAD">
              <w:rPr>
                <w:b/>
                <w:bCs/>
              </w:rPr>
              <w:t xml:space="preserve">Jobber’s Wood and </w:t>
            </w:r>
            <w:proofErr w:type="spellStart"/>
            <w:r w:rsidRPr="00532EAD">
              <w:rPr>
                <w:b/>
                <w:bCs/>
              </w:rPr>
              <w:t>Paringdon</w:t>
            </w:r>
            <w:proofErr w:type="spellEnd"/>
            <w:r w:rsidRPr="00532EAD">
              <w:rPr>
                <w:b/>
                <w:bCs/>
              </w:rPr>
              <w:t xml:space="preserve"> must be used (or not) in accordance with the relevant Club’s rules and guidance.</w:t>
            </w:r>
          </w:p>
          <w:p w14:paraId="62DF37C8" w14:textId="22E8F535" w:rsidR="00E01983" w:rsidRPr="009965DE" w:rsidRDefault="00E01983" w:rsidP="00590228">
            <w:pPr>
              <w:pStyle w:val="ListParagraph"/>
              <w:numPr>
                <w:ilvl w:val="0"/>
                <w:numId w:val="8"/>
              </w:numPr>
              <w:ind w:left="357" w:hanging="357"/>
              <w:rPr>
                <w:sz w:val="20"/>
                <w:szCs w:val="20"/>
              </w:rPr>
            </w:pPr>
            <w:r w:rsidRPr="009965DE">
              <w:rPr>
                <w:sz w:val="20"/>
                <w:szCs w:val="20"/>
              </w:rPr>
              <w:t>Changing rooms</w:t>
            </w:r>
            <w:r w:rsidR="009965DE">
              <w:rPr>
                <w:sz w:val="20"/>
                <w:szCs w:val="20"/>
              </w:rPr>
              <w:t xml:space="preserve"> </w:t>
            </w:r>
            <w:r w:rsidRPr="009965DE">
              <w:rPr>
                <w:sz w:val="20"/>
                <w:szCs w:val="20"/>
              </w:rPr>
              <w:t>/</w:t>
            </w:r>
            <w:r w:rsidR="009965DE">
              <w:rPr>
                <w:sz w:val="20"/>
                <w:szCs w:val="20"/>
              </w:rPr>
              <w:t xml:space="preserve"> </w:t>
            </w:r>
            <w:r w:rsidRPr="009965DE">
              <w:rPr>
                <w:sz w:val="20"/>
                <w:szCs w:val="20"/>
              </w:rPr>
              <w:t xml:space="preserve">shower rooms will </w:t>
            </w:r>
            <w:r w:rsidR="00532EAD">
              <w:rPr>
                <w:sz w:val="20"/>
                <w:szCs w:val="20"/>
              </w:rPr>
              <w:t xml:space="preserve">only </w:t>
            </w:r>
            <w:r w:rsidRPr="009965DE">
              <w:rPr>
                <w:sz w:val="20"/>
                <w:szCs w:val="20"/>
              </w:rPr>
              <w:t xml:space="preserve">be used for matches where required to do so by the League. </w:t>
            </w:r>
            <w:r w:rsidR="009965DE">
              <w:rPr>
                <w:sz w:val="20"/>
                <w:szCs w:val="20"/>
              </w:rPr>
              <w:t xml:space="preserve"> </w:t>
            </w:r>
            <w:r w:rsidRPr="009965DE">
              <w:rPr>
                <w:sz w:val="20"/>
                <w:szCs w:val="20"/>
              </w:rPr>
              <w:t>However, all team and Officials will be asked to attend the match already changed.</w:t>
            </w:r>
          </w:p>
          <w:p w14:paraId="286BD870" w14:textId="0A98B7CA" w:rsidR="00E01983" w:rsidRPr="009965DE" w:rsidRDefault="00E01983" w:rsidP="00590228">
            <w:pPr>
              <w:pStyle w:val="ListParagraph"/>
              <w:numPr>
                <w:ilvl w:val="0"/>
                <w:numId w:val="8"/>
              </w:numPr>
              <w:ind w:left="357" w:hanging="357"/>
              <w:rPr>
                <w:sz w:val="20"/>
                <w:szCs w:val="20"/>
              </w:rPr>
            </w:pPr>
            <w:r w:rsidRPr="009965DE">
              <w:rPr>
                <w:sz w:val="20"/>
                <w:szCs w:val="20"/>
              </w:rPr>
              <w:t>All players</w:t>
            </w:r>
            <w:r w:rsidR="009965DE">
              <w:rPr>
                <w:sz w:val="20"/>
                <w:szCs w:val="20"/>
              </w:rPr>
              <w:t xml:space="preserve"> </w:t>
            </w:r>
            <w:r w:rsidRPr="009965DE">
              <w:rPr>
                <w:sz w:val="20"/>
                <w:szCs w:val="20"/>
              </w:rPr>
              <w:t>/</w:t>
            </w:r>
            <w:r w:rsidR="009965DE">
              <w:rPr>
                <w:sz w:val="20"/>
                <w:szCs w:val="20"/>
              </w:rPr>
              <w:t xml:space="preserve"> </w:t>
            </w:r>
            <w:r w:rsidRPr="009965DE">
              <w:rPr>
                <w:sz w:val="20"/>
                <w:szCs w:val="20"/>
              </w:rPr>
              <w:t>Coaches</w:t>
            </w:r>
            <w:r w:rsidR="009965DE">
              <w:rPr>
                <w:sz w:val="20"/>
                <w:szCs w:val="20"/>
              </w:rPr>
              <w:t xml:space="preserve"> </w:t>
            </w:r>
            <w:r w:rsidRPr="009965DE">
              <w:rPr>
                <w:sz w:val="20"/>
                <w:szCs w:val="20"/>
              </w:rPr>
              <w:t>/ Match Officials are requested to shower at home after matches.</w:t>
            </w:r>
          </w:p>
          <w:p w14:paraId="4C5AFFED" w14:textId="0661F07B" w:rsidR="00E01983" w:rsidRPr="009965DE" w:rsidRDefault="00E01983" w:rsidP="00590228">
            <w:pPr>
              <w:pStyle w:val="ListParagraph"/>
              <w:numPr>
                <w:ilvl w:val="0"/>
                <w:numId w:val="8"/>
              </w:numPr>
              <w:ind w:left="357" w:hanging="357"/>
              <w:rPr>
                <w:sz w:val="20"/>
                <w:szCs w:val="20"/>
              </w:rPr>
            </w:pPr>
            <w:r w:rsidRPr="009965DE">
              <w:rPr>
                <w:sz w:val="20"/>
                <w:szCs w:val="20"/>
              </w:rPr>
              <w:t>Where changing rooms</w:t>
            </w:r>
            <w:r w:rsidR="009965DE">
              <w:rPr>
                <w:sz w:val="20"/>
                <w:szCs w:val="20"/>
              </w:rPr>
              <w:t xml:space="preserve"> </w:t>
            </w:r>
            <w:r w:rsidRPr="009965DE">
              <w:rPr>
                <w:sz w:val="20"/>
                <w:szCs w:val="20"/>
              </w:rPr>
              <w:t>/</w:t>
            </w:r>
            <w:r w:rsidR="009965DE">
              <w:rPr>
                <w:sz w:val="20"/>
                <w:szCs w:val="20"/>
              </w:rPr>
              <w:t xml:space="preserve"> </w:t>
            </w:r>
            <w:r w:rsidRPr="009965DE">
              <w:rPr>
                <w:sz w:val="20"/>
                <w:szCs w:val="20"/>
              </w:rPr>
              <w:t>showers are used then they will be treated as required with sanitising solution to combat COVID-19 and other viruses.</w:t>
            </w:r>
          </w:p>
          <w:p w14:paraId="0E0634B0" w14:textId="77777777" w:rsidR="00E01983" w:rsidRPr="009965DE" w:rsidRDefault="00E01983" w:rsidP="00590228">
            <w:pPr>
              <w:pStyle w:val="ListParagraph"/>
              <w:numPr>
                <w:ilvl w:val="0"/>
                <w:numId w:val="8"/>
              </w:numPr>
              <w:ind w:left="357" w:hanging="357"/>
              <w:rPr>
                <w:sz w:val="20"/>
                <w:szCs w:val="20"/>
              </w:rPr>
            </w:pPr>
            <w:r w:rsidRPr="009965DE">
              <w:rPr>
                <w:sz w:val="20"/>
                <w:szCs w:val="20"/>
              </w:rPr>
              <w:t>Changing room windows will be open to allow for ventilation.</w:t>
            </w:r>
          </w:p>
          <w:p w14:paraId="1F200042" w14:textId="77777777" w:rsidR="00E01983" w:rsidRPr="009965DE" w:rsidRDefault="00E01983" w:rsidP="00590228">
            <w:pPr>
              <w:pStyle w:val="ListParagraph"/>
              <w:numPr>
                <w:ilvl w:val="0"/>
                <w:numId w:val="8"/>
              </w:numPr>
              <w:ind w:left="357" w:hanging="357"/>
              <w:rPr>
                <w:sz w:val="20"/>
                <w:szCs w:val="20"/>
              </w:rPr>
            </w:pPr>
            <w:r w:rsidRPr="009965DE">
              <w:rPr>
                <w:sz w:val="20"/>
                <w:szCs w:val="20"/>
              </w:rPr>
              <w:t>Only authorised personnel to access changing rooms and each will be clearly marked with the maximum number of individuals permitted access and this communicated to all teams and Officials.</w:t>
            </w:r>
          </w:p>
          <w:p w14:paraId="5E21E032" w14:textId="095291B2" w:rsidR="00E01983" w:rsidRPr="009965DE" w:rsidRDefault="00E01983" w:rsidP="00E01983">
            <w:pPr>
              <w:pStyle w:val="ListParagraph"/>
              <w:numPr>
                <w:ilvl w:val="0"/>
                <w:numId w:val="8"/>
              </w:numPr>
              <w:ind w:left="357" w:hanging="357"/>
              <w:rPr>
                <w:sz w:val="20"/>
                <w:szCs w:val="20"/>
              </w:rPr>
            </w:pPr>
            <w:r w:rsidRPr="009965DE">
              <w:rPr>
                <w:sz w:val="20"/>
                <w:szCs w:val="20"/>
              </w:rPr>
              <w:t xml:space="preserve">Changing rooms </w:t>
            </w:r>
            <w:r w:rsidR="00532EAD">
              <w:rPr>
                <w:sz w:val="20"/>
                <w:szCs w:val="20"/>
              </w:rPr>
              <w:t xml:space="preserve">must </w:t>
            </w:r>
            <w:r w:rsidRPr="009965DE">
              <w:rPr>
                <w:sz w:val="20"/>
                <w:szCs w:val="20"/>
              </w:rPr>
              <w:t xml:space="preserve">only </w:t>
            </w:r>
            <w:r w:rsidR="00532EAD">
              <w:rPr>
                <w:sz w:val="20"/>
                <w:szCs w:val="20"/>
              </w:rPr>
              <w:t xml:space="preserve">be </w:t>
            </w:r>
            <w:r w:rsidRPr="009965DE">
              <w:rPr>
                <w:sz w:val="20"/>
                <w:szCs w:val="20"/>
              </w:rPr>
              <w:t>used for changing and showering.</w:t>
            </w:r>
          </w:p>
        </w:tc>
        <w:tc>
          <w:tcPr>
            <w:tcW w:w="900" w:type="dxa"/>
            <w:gridSpan w:val="2"/>
          </w:tcPr>
          <w:p w14:paraId="54A2D899" w14:textId="69ED38A2" w:rsidR="00E01983" w:rsidRDefault="00946005" w:rsidP="00946005">
            <w:pPr>
              <w:jc w:val="center"/>
            </w:pPr>
            <w:r>
              <w:t>2</w:t>
            </w:r>
          </w:p>
        </w:tc>
        <w:tc>
          <w:tcPr>
            <w:tcW w:w="850" w:type="dxa"/>
          </w:tcPr>
          <w:p w14:paraId="065C37C8" w14:textId="02102236" w:rsidR="00E01983" w:rsidRDefault="00E01983" w:rsidP="00946005">
            <w:pPr>
              <w:jc w:val="center"/>
            </w:pPr>
            <w:r>
              <w:t>4</w:t>
            </w:r>
          </w:p>
        </w:tc>
        <w:tc>
          <w:tcPr>
            <w:tcW w:w="709" w:type="dxa"/>
          </w:tcPr>
          <w:p w14:paraId="1AD4B11A" w14:textId="4CA28846" w:rsidR="00E01983" w:rsidRDefault="00946005" w:rsidP="00946005">
            <w:pPr>
              <w:jc w:val="center"/>
            </w:pPr>
            <w:r>
              <w:t>8</w:t>
            </w:r>
          </w:p>
        </w:tc>
      </w:tr>
    </w:tbl>
    <w:p w14:paraId="0CDACD9C" w14:textId="77777777" w:rsidR="00EF5A99" w:rsidRDefault="00EF5A99">
      <w:r>
        <w:br w:type="page"/>
      </w:r>
    </w:p>
    <w:p w14:paraId="2B09D924" w14:textId="273EA948" w:rsidR="00287F9A" w:rsidRDefault="00287F9A"/>
    <w:tbl>
      <w:tblPr>
        <w:tblStyle w:val="TableGrid"/>
        <w:tblW w:w="15593" w:type="dxa"/>
        <w:tblInd w:w="-1139" w:type="dxa"/>
        <w:tblLook w:val="04A0" w:firstRow="1" w:lastRow="0" w:firstColumn="1" w:lastColumn="0" w:noHBand="0" w:noVBand="1"/>
      </w:tblPr>
      <w:tblGrid>
        <w:gridCol w:w="1700"/>
        <w:gridCol w:w="1842"/>
        <w:gridCol w:w="992"/>
        <w:gridCol w:w="920"/>
        <w:gridCol w:w="783"/>
        <w:gridCol w:w="6237"/>
        <w:gridCol w:w="993"/>
        <w:gridCol w:w="1134"/>
        <w:gridCol w:w="992"/>
      </w:tblGrid>
      <w:tr w:rsidR="00946005" w:rsidRPr="00C15B1C" w14:paraId="617EE819" w14:textId="77777777" w:rsidTr="00590228">
        <w:tc>
          <w:tcPr>
            <w:tcW w:w="1700" w:type="dxa"/>
            <w:vMerge w:val="restart"/>
            <w:shd w:val="clear" w:color="auto" w:fill="BDD6EE" w:themeFill="accent5" w:themeFillTint="66"/>
          </w:tcPr>
          <w:p w14:paraId="0CFFAC13" w14:textId="77777777" w:rsidR="00946005" w:rsidRPr="00C15B1C" w:rsidRDefault="00946005" w:rsidP="00E6604F">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47791AA9" w14:textId="77777777" w:rsidR="00946005" w:rsidRPr="00C15B1C" w:rsidRDefault="00946005" w:rsidP="00E6604F">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C59EF8" w14:textId="2AB471D0" w:rsidR="00946005" w:rsidRPr="00C15B1C" w:rsidRDefault="00946005" w:rsidP="00946005">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527072EC" w14:textId="79E93682" w:rsidR="00946005" w:rsidRPr="00C15B1C" w:rsidRDefault="00946005" w:rsidP="00E6604F">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E49D99" w14:textId="5C49FC64" w:rsidR="00946005" w:rsidRPr="00C15B1C" w:rsidRDefault="00590228" w:rsidP="00946005">
            <w:pPr>
              <w:jc w:val="center"/>
              <w:rPr>
                <w:sz w:val="16"/>
                <w:szCs w:val="16"/>
              </w:rPr>
            </w:pPr>
            <w:r>
              <w:rPr>
                <w:sz w:val="16"/>
                <w:szCs w:val="16"/>
              </w:rPr>
              <w:t>Post-Mitigation</w:t>
            </w:r>
          </w:p>
        </w:tc>
      </w:tr>
      <w:tr w:rsidR="00E6604F" w:rsidRPr="00C15B1C" w14:paraId="1327103F" w14:textId="77777777" w:rsidTr="006075B2">
        <w:tc>
          <w:tcPr>
            <w:tcW w:w="1700" w:type="dxa"/>
            <w:vMerge/>
            <w:shd w:val="clear" w:color="auto" w:fill="BDD6EE" w:themeFill="accent5" w:themeFillTint="66"/>
          </w:tcPr>
          <w:p w14:paraId="5C9AE80A" w14:textId="77777777" w:rsidR="00E6604F" w:rsidRPr="00C15B1C" w:rsidRDefault="00E6604F" w:rsidP="00E6604F">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3DC4A31F" w14:textId="77777777" w:rsidR="00E6604F" w:rsidRPr="00C15B1C" w:rsidRDefault="00E6604F" w:rsidP="00E6604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B2ADC9" w14:textId="6B5B3D05" w:rsidR="00E6604F" w:rsidRPr="00C15B1C" w:rsidRDefault="00E6604F" w:rsidP="00E6604F">
            <w:pP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C1C379" w14:textId="77777777" w:rsidR="00E6604F" w:rsidRPr="00C15B1C" w:rsidRDefault="00E6604F" w:rsidP="00E6604F">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74CF6D" w14:textId="77777777" w:rsidR="00E6604F" w:rsidRPr="00C15B1C" w:rsidRDefault="00E6604F" w:rsidP="00E6604F">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0046539B" w14:textId="77777777" w:rsidR="00E6604F" w:rsidRPr="00C15B1C" w:rsidRDefault="00E6604F" w:rsidP="00E6604F">
            <w:pPr>
              <w:rPr>
                <w:sz w:val="16"/>
                <w:szCs w:val="16"/>
              </w:rPr>
            </w:pPr>
          </w:p>
        </w:tc>
        <w:tc>
          <w:tcPr>
            <w:tcW w:w="993" w:type="dxa"/>
            <w:tcBorders>
              <w:top w:val="single" w:sz="4" w:space="0" w:color="auto"/>
              <w:left w:val="single" w:sz="4" w:space="0" w:color="auto"/>
            </w:tcBorders>
            <w:shd w:val="clear" w:color="auto" w:fill="BDD6EE" w:themeFill="accent5" w:themeFillTint="66"/>
          </w:tcPr>
          <w:p w14:paraId="25020DF8" w14:textId="7EE40459" w:rsidR="00E6604F" w:rsidRPr="00C15B1C" w:rsidRDefault="00E6604F" w:rsidP="00E6604F">
            <w:pP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5ADEA076" w14:textId="77777777" w:rsidR="00E6604F" w:rsidRPr="00C15B1C" w:rsidRDefault="00E6604F" w:rsidP="00E6604F">
            <w:pP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29BEAE07" w14:textId="77777777" w:rsidR="00E6604F" w:rsidRPr="00C15B1C" w:rsidRDefault="00E6604F" w:rsidP="00E6604F">
            <w:pPr>
              <w:rPr>
                <w:sz w:val="16"/>
                <w:szCs w:val="16"/>
              </w:rPr>
            </w:pPr>
            <w:r w:rsidRPr="00C15B1C">
              <w:rPr>
                <w:sz w:val="16"/>
                <w:szCs w:val="16"/>
              </w:rPr>
              <w:t>Rating</w:t>
            </w:r>
          </w:p>
        </w:tc>
      </w:tr>
      <w:tr w:rsidR="00E6604F" w14:paraId="7150A209" w14:textId="77777777" w:rsidTr="006075B2">
        <w:tc>
          <w:tcPr>
            <w:tcW w:w="1700" w:type="dxa"/>
          </w:tcPr>
          <w:p w14:paraId="5CA70239" w14:textId="69136A46" w:rsidR="00E6604F" w:rsidRPr="00C15B1C" w:rsidRDefault="00E6604F" w:rsidP="006075B2">
            <w:pPr>
              <w:rPr>
                <w:sz w:val="20"/>
                <w:szCs w:val="20"/>
              </w:rPr>
            </w:pPr>
            <w:r>
              <w:rPr>
                <w:sz w:val="20"/>
                <w:szCs w:val="20"/>
              </w:rPr>
              <w:t>Competitive match play and training</w:t>
            </w:r>
          </w:p>
        </w:tc>
        <w:tc>
          <w:tcPr>
            <w:tcW w:w="1842" w:type="dxa"/>
            <w:tcBorders>
              <w:bottom w:val="single" w:sz="4" w:space="0" w:color="auto"/>
              <w:right w:val="single" w:sz="4" w:space="0" w:color="auto"/>
            </w:tcBorders>
          </w:tcPr>
          <w:p w14:paraId="0E0D2D89" w14:textId="7EA5DD31" w:rsidR="00E6604F" w:rsidRPr="00C15B1C" w:rsidRDefault="00E6604F" w:rsidP="00E6604F">
            <w:pPr>
              <w:rPr>
                <w:sz w:val="20"/>
                <w:szCs w:val="20"/>
              </w:rPr>
            </w:pPr>
            <w:r w:rsidRPr="00C15B1C">
              <w:rPr>
                <w:sz w:val="20"/>
                <w:szCs w:val="20"/>
              </w:rPr>
              <w:t>Infection risk of Covid</w:t>
            </w:r>
            <w:r>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A9898AB" w14:textId="05741AFD" w:rsidR="00E6604F" w:rsidRPr="00C15B1C" w:rsidRDefault="00946005" w:rsidP="00946005">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3B259EEE" w14:textId="523C1621" w:rsidR="00E6604F" w:rsidRPr="00C15B1C" w:rsidRDefault="00946005" w:rsidP="00946005">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D4EDCE4" w14:textId="6CF6F2C3" w:rsidR="00E6604F" w:rsidRPr="00C15B1C" w:rsidRDefault="00946005" w:rsidP="00946005">
            <w:pPr>
              <w:jc w:val="center"/>
              <w:rPr>
                <w:sz w:val="20"/>
                <w:szCs w:val="20"/>
              </w:rPr>
            </w:pPr>
            <w:r>
              <w:rPr>
                <w:sz w:val="20"/>
                <w:szCs w:val="20"/>
              </w:rPr>
              <w:t>12</w:t>
            </w:r>
          </w:p>
        </w:tc>
        <w:tc>
          <w:tcPr>
            <w:tcW w:w="6237" w:type="dxa"/>
            <w:tcBorders>
              <w:left w:val="single" w:sz="4" w:space="0" w:color="auto"/>
            </w:tcBorders>
          </w:tcPr>
          <w:p w14:paraId="54AAD830" w14:textId="0E00CF07" w:rsidR="00E6604F" w:rsidRPr="006075B2" w:rsidRDefault="00532EAD" w:rsidP="00E01983">
            <w:pPr>
              <w:pStyle w:val="ListParagraph"/>
              <w:numPr>
                <w:ilvl w:val="0"/>
                <w:numId w:val="6"/>
              </w:numPr>
              <w:ind w:left="357" w:hanging="357"/>
              <w:rPr>
                <w:sz w:val="20"/>
                <w:szCs w:val="20"/>
              </w:rPr>
            </w:pPr>
            <w:r>
              <w:rPr>
                <w:sz w:val="20"/>
                <w:szCs w:val="20"/>
              </w:rPr>
              <w:t>BSCFC</w:t>
            </w:r>
            <w:r w:rsidR="00E6604F" w:rsidRPr="006075B2">
              <w:rPr>
                <w:sz w:val="20"/>
                <w:szCs w:val="20"/>
              </w:rPr>
              <w:t xml:space="preserve"> affiliated with County Football Association prior to match play.</w:t>
            </w:r>
          </w:p>
          <w:p w14:paraId="02EEB4FD" w14:textId="45DD0F25" w:rsidR="00E6604F" w:rsidRPr="006075B2" w:rsidRDefault="00E6604F" w:rsidP="00E01983">
            <w:pPr>
              <w:pStyle w:val="ListParagraph"/>
              <w:numPr>
                <w:ilvl w:val="0"/>
                <w:numId w:val="6"/>
              </w:numPr>
              <w:ind w:left="357" w:hanging="357"/>
              <w:rPr>
                <w:sz w:val="20"/>
                <w:szCs w:val="20"/>
              </w:rPr>
            </w:pPr>
            <w:r w:rsidRPr="006075B2">
              <w:rPr>
                <w:sz w:val="20"/>
                <w:szCs w:val="20"/>
              </w:rPr>
              <w:t>Safety briefings prior to competitive activities should be provided reminding participants of The FA ‘Code of Behaviour’ and the requirement to social distance during breaks in play.</w:t>
            </w:r>
          </w:p>
          <w:p w14:paraId="1C8E33C1" w14:textId="1BF42050" w:rsidR="00E6604F" w:rsidRPr="006075B2" w:rsidRDefault="00287F9A" w:rsidP="00E01983">
            <w:pPr>
              <w:pStyle w:val="ListParagraph"/>
              <w:numPr>
                <w:ilvl w:val="0"/>
                <w:numId w:val="6"/>
              </w:numPr>
              <w:ind w:left="357" w:hanging="357"/>
              <w:rPr>
                <w:sz w:val="20"/>
                <w:szCs w:val="20"/>
              </w:rPr>
            </w:pPr>
            <w:r>
              <w:rPr>
                <w:sz w:val="20"/>
                <w:szCs w:val="20"/>
              </w:rPr>
              <w:t>No p</w:t>
            </w:r>
            <w:r w:rsidR="00E6604F" w:rsidRPr="006075B2">
              <w:rPr>
                <w:sz w:val="20"/>
                <w:szCs w:val="20"/>
              </w:rPr>
              <w:t>re-match handshakes.</w:t>
            </w:r>
            <w:r>
              <w:rPr>
                <w:sz w:val="20"/>
                <w:szCs w:val="20"/>
              </w:rPr>
              <w:t xml:space="preserve"> </w:t>
            </w:r>
            <w:r w:rsidR="00E6604F" w:rsidRPr="006075B2">
              <w:rPr>
                <w:sz w:val="20"/>
                <w:szCs w:val="20"/>
              </w:rPr>
              <w:t xml:space="preserve"> </w:t>
            </w:r>
            <w:r>
              <w:rPr>
                <w:sz w:val="20"/>
                <w:szCs w:val="20"/>
              </w:rPr>
              <w:t>P</w:t>
            </w:r>
            <w:r w:rsidR="00E6604F" w:rsidRPr="006075B2">
              <w:rPr>
                <w:sz w:val="20"/>
                <w:szCs w:val="20"/>
              </w:rPr>
              <w:t>layers will be asked to hand-sanitise before kick-off.</w:t>
            </w:r>
          </w:p>
          <w:p w14:paraId="4952B3E6" w14:textId="10652BA8" w:rsidR="00E6604F" w:rsidRPr="006075B2" w:rsidRDefault="006075B2" w:rsidP="00E01983">
            <w:pPr>
              <w:pStyle w:val="ListParagraph"/>
              <w:numPr>
                <w:ilvl w:val="0"/>
                <w:numId w:val="6"/>
              </w:numPr>
              <w:ind w:left="357" w:hanging="357"/>
              <w:rPr>
                <w:sz w:val="20"/>
                <w:szCs w:val="20"/>
              </w:rPr>
            </w:pPr>
            <w:r>
              <w:rPr>
                <w:sz w:val="20"/>
                <w:szCs w:val="20"/>
              </w:rPr>
              <w:t>H</w:t>
            </w:r>
            <w:r w:rsidR="00E6604F" w:rsidRPr="006075B2">
              <w:rPr>
                <w:sz w:val="20"/>
                <w:szCs w:val="20"/>
              </w:rPr>
              <w:t xml:space="preserve">uddles should not take place. Team talks </w:t>
            </w:r>
            <w:r w:rsidR="00287F9A">
              <w:rPr>
                <w:sz w:val="20"/>
                <w:szCs w:val="20"/>
              </w:rPr>
              <w:t xml:space="preserve">(held outside where possible) </w:t>
            </w:r>
            <w:r w:rsidR="00E6604F" w:rsidRPr="006075B2">
              <w:rPr>
                <w:sz w:val="20"/>
                <w:szCs w:val="20"/>
              </w:rPr>
              <w:t xml:space="preserve">can take place, </w:t>
            </w:r>
            <w:proofErr w:type="gramStart"/>
            <w:r w:rsidR="00E6604F" w:rsidRPr="006075B2">
              <w:rPr>
                <w:sz w:val="20"/>
                <w:szCs w:val="20"/>
              </w:rPr>
              <w:t>as long as</w:t>
            </w:r>
            <w:proofErr w:type="gramEnd"/>
            <w:r w:rsidR="00E6604F" w:rsidRPr="006075B2">
              <w:rPr>
                <w:sz w:val="20"/>
                <w:szCs w:val="20"/>
              </w:rPr>
              <w:t xml:space="preserve"> social distancing is observed</w:t>
            </w:r>
            <w:r>
              <w:rPr>
                <w:sz w:val="20"/>
                <w:szCs w:val="20"/>
              </w:rPr>
              <w:t>.</w:t>
            </w:r>
          </w:p>
          <w:p w14:paraId="4551C27F" w14:textId="4C9ADC53" w:rsidR="00E6604F" w:rsidRPr="006075B2" w:rsidRDefault="00E6604F" w:rsidP="00E01983">
            <w:pPr>
              <w:pStyle w:val="ListParagraph"/>
              <w:numPr>
                <w:ilvl w:val="0"/>
                <w:numId w:val="6"/>
              </w:numPr>
              <w:ind w:left="357" w:hanging="357"/>
              <w:rPr>
                <w:sz w:val="20"/>
                <w:szCs w:val="20"/>
              </w:rPr>
            </w:pPr>
            <w:r w:rsidRPr="006075B2">
              <w:rPr>
                <w:sz w:val="20"/>
                <w:szCs w:val="20"/>
              </w:rPr>
              <w:t>Coaches, other team staff and substitutes are allowed, but must also always observe social distancing on touchline</w:t>
            </w:r>
            <w:r w:rsidR="008231B7">
              <w:rPr>
                <w:sz w:val="20"/>
                <w:szCs w:val="20"/>
              </w:rPr>
              <w:t xml:space="preserve"> </w:t>
            </w:r>
            <w:r w:rsidRPr="006075B2">
              <w:rPr>
                <w:sz w:val="20"/>
                <w:szCs w:val="20"/>
              </w:rPr>
              <w:t>/</w:t>
            </w:r>
            <w:r w:rsidR="008231B7">
              <w:rPr>
                <w:sz w:val="20"/>
                <w:szCs w:val="20"/>
              </w:rPr>
              <w:t xml:space="preserve"> </w:t>
            </w:r>
            <w:r w:rsidRPr="006075B2">
              <w:rPr>
                <w:sz w:val="20"/>
                <w:szCs w:val="20"/>
              </w:rPr>
              <w:t>dug outs.</w:t>
            </w:r>
            <w:r w:rsidR="00532EAD">
              <w:rPr>
                <w:sz w:val="20"/>
                <w:szCs w:val="20"/>
              </w:rPr>
              <w:t xml:space="preserve"> </w:t>
            </w:r>
            <w:r w:rsidRPr="006075B2">
              <w:rPr>
                <w:sz w:val="20"/>
                <w:szCs w:val="20"/>
              </w:rPr>
              <w:t xml:space="preserve"> Social distancing must also be observed during interactions when a substitution is being made</w:t>
            </w:r>
            <w:r w:rsidR="008231B7">
              <w:rPr>
                <w:sz w:val="20"/>
                <w:szCs w:val="20"/>
              </w:rPr>
              <w:t xml:space="preserve">.  </w:t>
            </w:r>
            <w:r w:rsidRPr="006075B2">
              <w:rPr>
                <w:sz w:val="20"/>
                <w:szCs w:val="20"/>
              </w:rPr>
              <w:t xml:space="preserve">Additional seating will be provided to allow for social distancing. </w:t>
            </w:r>
          </w:p>
          <w:p w14:paraId="285C1051" w14:textId="780C404E" w:rsidR="00E6604F" w:rsidRPr="006075B2" w:rsidRDefault="00E6604F" w:rsidP="00E01983">
            <w:pPr>
              <w:pStyle w:val="ListParagraph"/>
              <w:numPr>
                <w:ilvl w:val="0"/>
                <w:numId w:val="6"/>
              </w:numPr>
              <w:ind w:left="357" w:hanging="357"/>
              <w:rPr>
                <w:sz w:val="20"/>
                <w:szCs w:val="20"/>
              </w:rPr>
            </w:pPr>
            <w:r w:rsidRPr="006075B2">
              <w:rPr>
                <w:sz w:val="20"/>
                <w:szCs w:val="20"/>
              </w:rPr>
              <w:t>Match preparation meetings by Officials should be held</w:t>
            </w:r>
            <w:r w:rsidR="008231B7">
              <w:rPr>
                <w:sz w:val="20"/>
                <w:szCs w:val="20"/>
              </w:rPr>
              <w:t>.</w:t>
            </w:r>
          </w:p>
          <w:p w14:paraId="08ED2B43" w14:textId="090BE8F9" w:rsidR="00E6604F" w:rsidRPr="006075B2" w:rsidRDefault="00E6604F" w:rsidP="00E01983">
            <w:pPr>
              <w:pStyle w:val="ListParagraph"/>
              <w:numPr>
                <w:ilvl w:val="0"/>
                <w:numId w:val="6"/>
              </w:numPr>
              <w:ind w:left="357" w:hanging="357"/>
              <w:rPr>
                <w:sz w:val="20"/>
                <w:szCs w:val="20"/>
              </w:rPr>
            </w:pPr>
            <w:r w:rsidRPr="006075B2">
              <w:rPr>
                <w:sz w:val="20"/>
                <w:szCs w:val="20"/>
              </w:rPr>
              <w:t>Set plays - freekicks:</w:t>
            </w:r>
            <w:r w:rsidR="008231B7">
              <w:rPr>
                <w:sz w:val="20"/>
                <w:szCs w:val="20"/>
              </w:rPr>
              <w:t xml:space="preserve"> </w:t>
            </w:r>
            <w:r w:rsidRPr="006075B2">
              <w:rPr>
                <w:sz w:val="20"/>
                <w:szCs w:val="20"/>
              </w:rPr>
              <w:t xml:space="preserve"> Referees and Coaches should encourage players to get on with the game and not unnecessarily prolong set play set-up, such as defensive walls.</w:t>
            </w:r>
          </w:p>
          <w:p w14:paraId="2083ED9A" w14:textId="77777777" w:rsidR="008231B7" w:rsidRDefault="00E6604F" w:rsidP="00E01983">
            <w:pPr>
              <w:pStyle w:val="ListParagraph"/>
              <w:numPr>
                <w:ilvl w:val="0"/>
                <w:numId w:val="6"/>
              </w:numPr>
              <w:ind w:left="357" w:hanging="357"/>
              <w:rPr>
                <w:sz w:val="20"/>
                <w:szCs w:val="20"/>
              </w:rPr>
            </w:pPr>
            <w:r w:rsidRPr="006075B2">
              <w:rPr>
                <w:sz w:val="20"/>
                <w:szCs w:val="20"/>
              </w:rPr>
              <w:t>Set plays - corners should also be taken promptly to limit prolonged close marking</w:t>
            </w:r>
            <w:r w:rsidR="008231B7">
              <w:rPr>
                <w:sz w:val="20"/>
                <w:szCs w:val="20"/>
              </w:rPr>
              <w:t>.</w:t>
            </w:r>
          </w:p>
          <w:p w14:paraId="43E02CAB" w14:textId="3FF7D028" w:rsidR="00E6604F" w:rsidRPr="006075B2" w:rsidRDefault="008231B7" w:rsidP="00E01983">
            <w:pPr>
              <w:pStyle w:val="ListParagraph"/>
              <w:numPr>
                <w:ilvl w:val="0"/>
                <w:numId w:val="6"/>
              </w:numPr>
              <w:ind w:left="357" w:hanging="357"/>
              <w:rPr>
                <w:sz w:val="20"/>
                <w:szCs w:val="20"/>
              </w:rPr>
            </w:pPr>
            <w:r>
              <w:rPr>
                <w:sz w:val="20"/>
                <w:szCs w:val="20"/>
              </w:rPr>
              <w:t>G</w:t>
            </w:r>
            <w:r w:rsidR="00E6604F" w:rsidRPr="006075B2">
              <w:rPr>
                <w:sz w:val="20"/>
                <w:szCs w:val="20"/>
              </w:rPr>
              <w:t>oal posts should be wiped down before matches</w:t>
            </w:r>
            <w:r w:rsidR="0060682F">
              <w:rPr>
                <w:sz w:val="20"/>
                <w:szCs w:val="20"/>
              </w:rPr>
              <w:t xml:space="preserve"> and</w:t>
            </w:r>
            <w:r w:rsidR="00E6604F" w:rsidRPr="006075B2">
              <w:rPr>
                <w:sz w:val="20"/>
                <w:szCs w:val="20"/>
              </w:rPr>
              <w:t xml:space="preserve"> after matches.</w:t>
            </w:r>
          </w:p>
          <w:p w14:paraId="121A0BF8" w14:textId="77777777" w:rsidR="00E6604F" w:rsidRPr="006075B2" w:rsidRDefault="00E6604F" w:rsidP="00E01983">
            <w:pPr>
              <w:pStyle w:val="ListParagraph"/>
              <w:numPr>
                <w:ilvl w:val="0"/>
                <w:numId w:val="6"/>
              </w:numPr>
              <w:ind w:left="357" w:hanging="357"/>
              <w:rPr>
                <w:sz w:val="20"/>
                <w:szCs w:val="20"/>
              </w:rPr>
            </w:pPr>
            <w:r w:rsidRPr="006075B2">
              <w:rPr>
                <w:sz w:val="20"/>
                <w:szCs w:val="20"/>
              </w:rPr>
              <w:t>Goal celebrations should be avoided.</w:t>
            </w:r>
          </w:p>
          <w:p w14:paraId="075E44E7" w14:textId="3B44CA1D" w:rsidR="00E6604F" w:rsidRPr="006075B2" w:rsidRDefault="00E6604F" w:rsidP="00E01983">
            <w:pPr>
              <w:pStyle w:val="ListParagraph"/>
              <w:numPr>
                <w:ilvl w:val="0"/>
                <w:numId w:val="6"/>
              </w:numPr>
              <w:ind w:left="357" w:hanging="357"/>
              <w:rPr>
                <w:sz w:val="20"/>
                <w:szCs w:val="20"/>
              </w:rPr>
            </w:pPr>
            <w:r w:rsidRPr="006075B2">
              <w:rPr>
                <w:sz w:val="20"/>
                <w:szCs w:val="20"/>
              </w:rPr>
              <w:t>Interactions with Referees and Assistants Referees should only happen with players observing social distancing.</w:t>
            </w:r>
          </w:p>
          <w:p w14:paraId="457CD4CB" w14:textId="4D6AD5FB" w:rsidR="00E6604F" w:rsidRPr="006075B2" w:rsidRDefault="00E6604F" w:rsidP="008231B7">
            <w:pPr>
              <w:pStyle w:val="ListParagraph"/>
              <w:numPr>
                <w:ilvl w:val="0"/>
                <w:numId w:val="6"/>
              </w:numPr>
              <w:ind w:left="357" w:hanging="357"/>
              <w:rPr>
                <w:sz w:val="20"/>
                <w:szCs w:val="20"/>
              </w:rPr>
            </w:pPr>
            <w:r w:rsidRPr="006075B2">
              <w:rPr>
                <w:sz w:val="20"/>
                <w:szCs w:val="20"/>
              </w:rPr>
              <w:t>Goalkeepers to</w:t>
            </w:r>
            <w:r w:rsidR="008231B7">
              <w:rPr>
                <w:sz w:val="20"/>
                <w:szCs w:val="20"/>
              </w:rPr>
              <w:t xml:space="preserve"> be encouraged to</w:t>
            </w:r>
            <w:r w:rsidRPr="006075B2">
              <w:rPr>
                <w:sz w:val="20"/>
                <w:szCs w:val="20"/>
              </w:rPr>
              <w:t xml:space="preserve"> disinfect their gloves regularly.</w:t>
            </w:r>
          </w:p>
        </w:tc>
        <w:tc>
          <w:tcPr>
            <w:tcW w:w="993" w:type="dxa"/>
          </w:tcPr>
          <w:p w14:paraId="60FC51E7" w14:textId="58CC12C8" w:rsidR="00E6604F" w:rsidRDefault="00946005" w:rsidP="00946005">
            <w:pPr>
              <w:jc w:val="center"/>
            </w:pPr>
            <w:r>
              <w:t>2</w:t>
            </w:r>
          </w:p>
        </w:tc>
        <w:tc>
          <w:tcPr>
            <w:tcW w:w="1134" w:type="dxa"/>
          </w:tcPr>
          <w:p w14:paraId="4ADEE2CF" w14:textId="27F96AE2" w:rsidR="00E6604F" w:rsidRDefault="00946005" w:rsidP="00946005">
            <w:pPr>
              <w:jc w:val="center"/>
            </w:pPr>
            <w:r>
              <w:t>4</w:t>
            </w:r>
          </w:p>
        </w:tc>
        <w:tc>
          <w:tcPr>
            <w:tcW w:w="992" w:type="dxa"/>
          </w:tcPr>
          <w:p w14:paraId="63AFFB82" w14:textId="26862CFB" w:rsidR="00E6604F" w:rsidRDefault="00946005" w:rsidP="00946005">
            <w:pPr>
              <w:jc w:val="center"/>
            </w:pPr>
            <w:r>
              <w:t>8</w:t>
            </w:r>
          </w:p>
        </w:tc>
      </w:tr>
    </w:tbl>
    <w:p w14:paraId="7C53967F" w14:textId="77777777" w:rsidR="00532EAD" w:rsidRDefault="00532EAD"/>
    <w:tbl>
      <w:tblPr>
        <w:tblStyle w:val="TableGrid"/>
        <w:tblW w:w="15593" w:type="dxa"/>
        <w:tblInd w:w="-1139" w:type="dxa"/>
        <w:tblLook w:val="04A0" w:firstRow="1" w:lastRow="0" w:firstColumn="1" w:lastColumn="0" w:noHBand="0" w:noVBand="1"/>
      </w:tblPr>
      <w:tblGrid>
        <w:gridCol w:w="1700"/>
        <w:gridCol w:w="1842"/>
        <w:gridCol w:w="992"/>
        <w:gridCol w:w="920"/>
        <w:gridCol w:w="783"/>
        <w:gridCol w:w="6237"/>
        <w:gridCol w:w="993"/>
        <w:gridCol w:w="1134"/>
        <w:gridCol w:w="992"/>
      </w:tblGrid>
      <w:tr w:rsidR="00946005" w:rsidRPr="00C15B1C" w14:paraId="04C9E7EE" w14:textId="77777777" w:rsidTr="00590228">
        <w:tc>
          <w:tcPr>
            <w:tcW w:w="1700" w:type="dxa"/>
            <w:vMerge w:val="restart"/>
            <w:shd w:val="clear" w:color="auto" w:fill="BDD6EE" w:themeFill="accent5" w:themeFillTint="66"/>
          </w:tcPr>
          <w:p w14:paraId="622EB27C" w14:textId="77777777" w:rsidR="00946005" w:rsidRPr="006075B2" w:rsidRDefault="00946005" w:rsidP="00590228">
            <w:pPr>
              <w:rPr>
                <w:sz w:val="16"/>
                <w:szCs w:val="16"/>
              </w:rPr>
            </w:pPr>
            <w:r w:rsidRPr="006075B2">
              <w:rPr>
                <w:sz w:val="16"/>
                <w:szCs w:val="16"/>
              </w:rPr>
              <w:t>Activity</w:t>
            </w:r>
          </w:p>
        </w:tc>
        <w:tc>
          <w:tcPr>
            <w:tcW w:w="1842" w:type="dxa"/>
            <w:vMerge w:val="restart"/>
            <w:shd w:val="clear" w:color="auto" w:fill="BDD6EE" w:themeFill="accent5" w:themeFillTint="66"/>
          </w:tcPr>
          <w:p w14:paraId="34823955" w14:textId="77777777" w:rsidR="00946005" w:rsidRPr="006075B2" w:rsidRDefault="00946005" w:rsidP="00590228">
            <w:pPr>
              <w:rPr>
                <w:sz w:val="16"/>
                <w:szCs w:val="16"/>
              </w:rPr>
            </w:pPr>
            <w:r w:rsidRPr="006075B2">
              <w:rPr>
                <w:sz w:val="16"/>
                <w:szCs w:val="16"/>
              </w:rPr>
              <w:t>Task Specific Hazards(s)</w:t>
            </w:r>
          </w:p>
        </w:tc>
        <w:tc>
          <w:tcPr>
            <w:tcW w:w="2695" w:type="dxa"/>
            <w:gridSpan w:val="3"/>
            <w:shd w:val="clear" w:color="auto" w:fill="BDD6EE" w:themeFill="accent5" w:themeFillTint="66"/>
          </w:tcPr>
          <w:p w14:paraId="3B55B7D6" w14:textId="3D25CBF2" w:rsidR="00946005" w:rsidRPr="006075B2" w:rsidRDefault="00946005" w:rsidP="00946005">
            <w:pPr>
              <w:jc w:val="center"/>
              <w:rPr>
                <w:sz w:val="16"/>
                <w:szCs w:val="16"/>
              </w:rPr>
            </w:pPr>
            <w:r>
              <w:rPr>
                <w:sz w:val="16"/>
                <w:szCs w:val="16"/>
              </w:rPr>
              <w:t>Risk Rating</w:t>
            </w:r>
          </w:p>
        </w:tc>
        <w:tc>
          <w:tcPr>
            <w:tcW w:w="6237" w:type="dxa"/>
            <w:vMerge w:val="restart"/>
            <w:shd w:val="clear" w:color="auto" w:fill="BDD6EE" w:themeFill="accent5" w:themeFillTint="66"/>
          </w:tcPr>
          <w:p w14:paraId="627A52CC" w14:textId="77777777" w:rsidR="00946005" w:rsidRPr="006075B2" w:rsidRDefault="00946005" w:rsidP="00590228">
            <w:pPr>
              <w:jc w:val="center"/>
              <w:rPr>
                <w:sz w:val="20"/>
                <w:szCs w:val="20"/>
              </w:rPr>
            </w:pPr>
            <w:r w:rsidRPr="006075B2">
              <w:rPr>
                <w:sz w:val="20"/>
                <w:szCs w:val="20"/>
              </w:rPr>
              <w:t>Mitigation Measures</w:t>
            </w:r>
          </w:p>
        </w:tc>
        <w:tc>
          <w:tcPr>
            <w:tcW w:w="3119" w:type="dxa"/>
            <w:gridSpan w:val="3"/>
            <w:shd w:val="clear" w:color="auto" w:fill="BDD6EE" w:themeFill="accent5" w:themeFillTint="66"/>
          </w:tcPr>
          <w:p w14:paraId="04D1EEFC" w14:textId="32ABD40A" w:rsidR="00946005" w:rsidRPr="00C15B1C" w:rsidRDefault="00590228" w:rsidP="00946005">
            <w:pPr>
              <w:jc w:val="center"/>
              <w:rPr>
                <w:sz w:val="16"/>
                <w:szCs w:val="16"/>
              </w:rPr>
            </w:pPr>
            <w:r>
              <w:rPr>
                <w:sz w:val="16"/>
                <w:szCs w:val="16"/>
              </w:rPr>
              <w:t>Post-Mitigation</w:t>
            </w:r>
          </w:p>
        </w:tc>
      </w:tr>
      <w:tr w:rsidR="006075B2" w:rsidRPr="00C15B1C" w14:paraId="58A3DD3B" w14:textId="77777777" w:rsidTr="006075B2">
        <w:tc>
          <w:tcPr>
            <w:tcW w:w="1700" w:type="dxa"/>
            <w:vMerge/>
            <w:shd w:val="clear" w:color="auto" w:fill="BDD6EE" w:themeFill="accent5" w:themeFillTint="66"/>
          </w:tcPr>
          <w:p w14:paraId="50D359A5" w14:textId="77777777" w:rsidR="006075B2" w:rsidRPr="00C15B1C" w:rsidRDefault="006075B2" w:rsidP="00590228">
            <w:pPr>
              <w:rPr>
                <w:sz w:val="16"/>
                <w:szCs w:val="16"/>
              </w:rPr>
            </w:pPr>
          </w:p>
        </w:tc>
        <w:tc>
          <w:tcPr>
            <w:tcW w:w="1842" w:type="dxa"/>
            <w:vMerge/>
            <w:shd w:val="clear" w:color="auto" w:fill="BDD6EE" w:themeFill="accent5" w:themeFillTint="66"/>
          </w:tcPr>
          <w:p w14:paraId="5722F405" w14:textId="77777777" w:rsidR="006075B2" w:rsidRPr="00C15B1C" w:rsidRDefault="006075B2" w:rsidP="00590228">
            <w:pPr>
              <w:rPr>
                <w:sz w:val="16"/>
                <w:szCs w:val="16"/>
              </w:rPr>
            </w:pPr>
          </w:p>
        </w:tc>
        <w:tc>
          <w:tcPr>
            <w:tcW w:w="992" w:type="dxa"/>
            <w:shd w:val="clear" w:color="auto" w:fill="BDD6EE" w:themeFill="accent5" w:themeFillTint="66"/>
          </w:tcPr>
          <w:p w14:paraId="72F83EED" w14:textId="77777777" w:rsidR="006075B2" w:rsidRPr="00C15B1C" w:rsidRDefault="006075B2" w:rsidP="00946005">
            <w:pPr>
              <w:jc w:val="center"/>
              <w:rPr>
                <w:sz w:val="16"/>
                <w:szCs w:val="16"/>
              </w:rPr>
            </w:pPr>
            <w:r>
              <w:rPr>
                <w:sz w:val="16"/>
                <w:szCs w:val="16"/>
              </w:rPr>
              <w:t>Likelihood</w:t>
            </w:r>
          </w:p>
        </w:tc>
        <w:tc>
          <w:tcPr>
            <w:tcW w:w="920" w:type="dxa"/>
            <w:shd w:val="clear" w:color="auto" w:fill="BDD6EE" w:themeFill="accent5" w:themeFillTint="66"/>
          </w:tcPr>
          <w:p w14:paraId="38930581" w14:textId="77777777" w:rsidR="006075B2" w:rsidRPr="00C15B1C" w:rsidRDefault="006075B2" w:rsidP="00946005">
            <w:pPr>
              <w:jc w:val="center"/>
              <w:rPr>
                <w:sz w:val="16"/>
                <w:szCs w:val="16"/>
              </w:rPr>
            </w:pPr>
            <w:r w:rsidRPr="00C15B1C">
              <w:rPr>
                <w:sz w:val="16"/>
                <w:szCs w:val="16"/>
              </w:rPr>
              <w:t>Severity</w:t>
            </w:r>
          </w:p>
        </w:tc>
        <w:tc>
          <w:tcPr>
            <w:tcW w:w="783" w:type="dxa"/>
            <w:shd w:val="clear" w:color="auto" w:fill="BDD6EE" w:themeFill="accent5" w:themeFillTint="66"/>
          </w:tcPr>
          <w:p w14:paraId="7B4705FE" w14:textId="77777777" w:rsidR="006075B2" w:rsidRPr="00C15B1C" w:rsidRDefault="006075B2" w:rsidP="00590228">
            <w:pPr>
              <w:rPr>
                <w:sz w:val="16"/>
                <w:szCs w:val="16"/>
              </w:rPr>
            </w:pPr>
            <w:r w:rsidRPr="00C15B1C">
              <w:rPr>
                <w:sz w:val="16"/>
                <w:szCs w:val="16"/>
              </w:rPr>
              <w:t>Rating</w:t>
            </w:r>
          </w:p>
        </w:tc>
        <w:tc>
          <w:tcPr>
            <w:tcW w:w="6237" w:type="dxa"/>
            <w:vMerge/>
            <w:shd w:val="clear" w:color="auto" w:fill="BDD6EE" w:themeFill="accent5" w:themeFillTint="66"/>
          </w:tcPr>
          <w:p w14:paraId="6EBDE332" w14:textId="77777777" w:rsidR="006075B2" w:rsidRPr="009965DE" w:rsidRDefault="006075B2" w:rsidP="00590228">
            <w:pPr>
              <w:rPr>
                <w:sz w:val="20"/>
                <w:szCs w:val="20"/>
              </w:rPr>
            </w:pPr>
          </w:p>
        </w:tc>
        <w:tc>
          <w:tcPr>
            <w:tcW w:w="993" w:type="dxa"/>
            <w:shd w:val="clear" w:color="auto" w:fill="BDD6EE" w:themeFill="accent5" w:themeFillTint="66"/>
          </w:tcPr>
          <w:p w14:paraId="05C1F42C" w14:textId="77777777" w:rsidR="006075B2" w:rsidRPr="00C15B1C" w:rsidRDefault="006075B2" w:rsidP="00946005">
            <w:pPr>
              <w:jc w:val="center"/>
              <w:rPr>
                <w:sz w:val="16"/>
                <w:szCs w:val="16"/>
              </w:rPr>
            </w:pPr>
            <w:r>
              <w:rPr>
                <w:sz w:val="16"/>
                <w:szCs w:val="16"/>
              </w:rPr>
              <w:t>Likelihood</w:t>
            </w:r>
          </w:p>
        </w:tc>
        <w:tc>
          <w:tcPr>
            <w:tcW w:w="1134" w:type="dxa"/>
            <w:shd w:val="clear" w:color="auto" w:fill="BDD6EE" w:themeFill="accent5" w:themeFillTint="66"/>
          </w:tcPr>
          <w:p w14:paraId="7CC0EAF6" w14:textId="77777777" w:rsidR="006075B2" w:rsidRPr="00C15B1C" w:rsidRDefault="006075B2" w:rsidP="00946005">
            <w:pPr>
              <w:jc w:val="center"/>
              <w:rPr>
                <w:sz w:val="16"/>
                <w:szCs w:val="16"/>
              </w:rPr>
            </w:pPr>
            <w:r w:rsidRPr="00C15B1C">
              <w:rPr>
                <w:sz w:val="16"/>
                <w:szCs w:val="16"/>
              </w:rPr>
              <w:t>Severity</w:t>
            </w:r>
          </w:p>
        </w:tc>
        <w:tc>
          <w:tcPr>
            <w:tcW w:w="992" w:type="dxa"/>
            <w:shd w:val="clear" w:color="auto" w:fill="BDD6EE" w:themeFill="accent5" w:themeFillTint="66"/>
          </w:tcPr>
          <w:p w14:paraId="1002DB4D" w14:textId="77777777" w:rsidR="006075B2" w:rsidRPr="00C15B1C" w:rsidRDefault="006075B2" w:rsidP="00946005">
            <w:pPr>
              <w:jc w:val="center"/>
              <w:rPr>
                <w:sz w:val="16"/>
                <w:szCs w:val="16"/>
              </w:rPr>
            </w:pPr>
            <w:r w:rsidRPr="00C15B1C">
              <w:rPr>
                <w:sz w:val="16"/>
                <w:szCs w:val="16"/>
              </w:rPr>
              <w:t>Rating</w:t>
            </w:r>
          </w:p>
        </w:tc>
      </w:tr>
      <w:tr w:rsidR="006075B2" w14:paraId="272911C5" w14:textId="77777777" w:rsidTr="006075B2">
        <w:tc>
          <w:tcPr>
            <w:tcW w:w="1700" w:type="dxa"/>
          </w:tcPr>
          <w:p w14:paraId="216B0C7B" w14:textId="5986EF70" w:rsidR="006075B2" w:rsidRPr="00C15B1C" w:rsidRDefault="006075B2" w:rsidP="00590228">
            <w:pPr>
              <w:rPr>
                <w:sz w:val="20"/>
                <w:szCs w:val="20"/>
              </w:rPr>
            </w:pPr>
            <w:proofErr w:type="spellStart"/>
            <w:r>
              <w:rPr>
                <w:sz w:val="20"/>
                <w:szCs w:val="20"/>
              </w:rPr>
              <w:t>Post Match</w:t>
            </w:r>
            <w:proofErr w:type="spellEnd"/>
          </w:p>
        </w:tc>
        <w:tc>
          <w:tcPr>
            <w:tcW w:w="1842" w:type="dxa"/>
          </w:tcPr>
          <w:p w14:paraId="22CAA1AD" w14:textId="77777777" w:rsidR="006075B2" w:rsidRPr="00C15B1C" w:rsidRDefault="006075B2" w:rsidP="00590228">
            <w:pPr>
              <w:rPr>
                <w:sz w:val="20"/>
                <w:szCs w:val="20"/>
              </w:rPr>
            </w:pPr>
            <w:r w:rsidRPr="00C15B1C">
              <w:rPr>
                <w:sz w:val="20"/>
                <w:szCs w:val="20"/>
              </w:rPr>
              <w:t>Infection risk of Covid</w:t>
            </w:r>
            <w:r>
              <w:rPr>
                <w:sz w:val="20"/>
                <w:szCs w:val="20"/>
              </w:rPr>
              <w:t>-</w:t>
            </w:r>
            <w:r w:rsidRPr="00C15B1C">
              <w:rPr>
                <w:sz w:val="20"/>
                <w:szCs w:val="20"/>
              </w:rPr>
              <w:t>19</w:t>
            </w:r>
          </w:p>
        </w:tc>
        <w:tc>
          <w:tcPr>
            <w:tcW w:w="992" w:type="dxa"/>
          </w:tcPr>
          <w:p w14:paraId="52A93F44" w14:textId="1A1BFB13" w:rsidR="006075B2" w:rsidRPr="00C15B1C" w:rsidRDefault="00946005" w:rsidP="00946005">
            <w:pPr>
              <w:jc w:val="center"/>
              <w:rPr>
                <w:sz w:val="20"/>
                <w:szCs w:val="20"/>
              </w:rPr>
            </w:pPr>
            <w:r>
              <w:rPr>
                <w:sz w:val="20"/>
                <w:szCs w:val="20"/>
              </w:rPr>
              <w:t>2</w:t>
            </w:r>
          </w:p>
        </w:tc>
        <w:tc>
          <w:tcPr>
            <w:tcW w:w="920" w:type="dxa"/>
          </w:tcPr>
          <w:p w14:paraId="41ECF03D" w14:textId="3E7BD933" w:rsidR="006075B2" w:rsidRPr="00C15B1C" w:rsidRDefault="00946005" w:rsidP="00946005">
            <w:pPr>
              <w:jc w:val="center"/>
              <w:rPr>
                <w:sz w:val="20"/>
                <w:szCs w:val="20"/>
              </w:rPr>
            </w:pPr>
            <w:r>
              <w:rPr>
                <w:sz w:val="20"/>
                <w:szCs w:val="20"/>
              </w:rPr>
              <w:t>4</w:t>
            </w:r>
          </w:p>
        </w:tc>
        <w:tc>
          <w:tcPr>
            <w:tcW w:w="783" w:type="dxa"/>
          </w:tcPr>
          <w:p w14:paraId="39C93A83" w14:textId="30485671" w:rsidR="006075B2" w:rsidRPr="00C15B1C" w:rsidRDefault="00946005" w:rsidP="00590228">
            <w:pPr>
              <w:rPr>
                <w:sz w:val="20"/>
                <w:szCs w:val="20"/>
              </w:rPr>
            </w:pPr>
            <w:r>
              <w:rPr>
                <w:sz w:val="20"/>
                <w:szCs w:val="20"/>
              </w:rPr>
              <w:t>8</w:t>
            </w:r>
          </w:p>
        </w:tc>
        <w:tc>
          <w:tcPr>
            <w:tcW w:w="6237" w:type="dxa"/>
          </w:tcPr>
          <w:p w14:paraId="1FD5513B" w14:textId="77777777" w:rsidR="006075B2" w:rsidRPr="006075B2" w:rsidRDefault="006075B2" w:rsidP="006075B2">
            <w:pPr>
              <w:pStyle w:val="TableParagraph"/>
              <w:numPr>
                <w:ilvl w:val="0"/>
                <w:numId w:val="17"/>
              </w:numPr>
              <w:ind w:left="360" w:right="137"/>
              <w:rPr>
                <w:rFonts w:asciiTheme="minorHAnsi" w:hAnsiTheme="minorHAnsi" w:cstheme="minorHAnsi"/>
                <w:sz w:val="20"/>
                <w:szCs w:val="20"/>
              </w:rPr>
            </w:pPr>
            <w:r w:rsidRPr="006075B2">
              <w:rPr>
                <w:rFonts w:asciiTheme="minorHAnsi" w:hAnsiTheme="minorHAnsi" w:cstheme="minorHAnsi"/>
                <w:sz w:val="20"/>
                <w:szCs w:val="20"/>
              </w:rPr>
              <w:t>Change back into personal kit on pitch side or in designated areas.</w:t>
            </w:r>
          </w:p>
          <w:p w14:paraId="559A1940" w14:textId="77777777" w:rsidR="006075B2" w:rsidRPr="006075B2" w:rsidRDefault="006075B2" w:rsidP="006075B2">
            <w:pPr>
              <w:pStyle w:val="TableParagraph"/>
              <w:numPr>
                <w:ilvl w:val="0"/>
                <w:numId w:val="17"/>
              </w:numPr>
              <w:ind w:left="360" w:right="160"/>
              <w:rPr>
                <w:rFonts w:asciiTheme="minorHAnsi" w:hAnsiTheme="minorHAnsi" w:cstheme="minorHAnsi"/>
                <w:sz w:val="20"/>
                <w:szCs w:val="20"/>
              </w:rPr>
            </w:pPr>
            <w:r w:rsidRPr="006075B2">
              <w:rPr>
                <w:rFonts w:asciiTheme="minorHAnsi" w:hAnsiTheme="minorHAnsi" w:cstheme="minorHAnsi"/>
                <w:sz w:val="20"/>
                <w:szCs w:val="20"/>
              </w:rPr>
              <w:t xml:space="preserve">All equipment, including first aid bags, must be cleaned using anti-viral sprays, whilst wearing appropriate PPE.  </w:t>
            </w:r>
          </w:p>
          <w:p w14:paraId="6BFC4928" w14:textId="77777777" w:rsidR="006075B2" w:rsidRPr="006075B2" w:rsidRDefault="006075B2" w:rsidP="006075B2">
            <w:pPr>
              <w:pStyle w:val="TableParagraph"/>
              <w:numPr>
                <w:ilvl w:val="0"/>
                <w:numId w:val="17"/>
              </w:numPr>
              <w:ind w:left="360" w:right="160"/>
              <w:rPr>
                <w:rFonts w:asciiTheme="minorHAnsi" w:hAnsiTheme="minorHAnsi" w:cstheme="minorHAnsi"/>
                <w:sz w:val="20"/>
                <w:szCs w:val="20"/>
              </w:rPr>
            </w:pPr>
            <w:r w:rsidRPr="006075B2">
              <w:rPr>
                <w:rFonts w:asciiTheme="minorHAnsi" w:hAnsiTheme="minorHAnsi" w:cstheme="minorHAnsi"/>
                <w:sz w:val="20"/>
                <w:szCs w:val="20"/>
              </w:rPr>
              <w:t>Dispose of used items as recommended and double bags items.</w:t>
            </w:r>
          </w:p>
          <w:p w14:paraId="33D37377" w14:textId="44FCD233" w:rsidR="006075B2" w:rsidRPr="009965DE" w:rsidRDefault="006075B2" w:rsidP="006075B2">
            <w:pPr>
              <w:pStyle w:val="ListParagraph"/>
              <w:numPr>
                <w:ilvl w:val="0"/>
                <w:numId w:val="17"/>
              </w:numPr>
              <w:ind w:left="360"/>
              <w:rPr>
                <w:sz w:val="20"/>
                <w:szCs w:val="20"/>
              </w:rPr>
            </w:pPr>
            <w:r w:rsidRPr="006075B2">
              <w:rPr>
                <w:rFonts w:cstheme="minorHAnsi"/>
                <w:sz w:val="20"/>
                <w:szCs w:val="20"/>
              </w:rPr>
              <w:t>Clothing must be washed between sessions.</w:t>
            </w:r>
          </w:p>
        </w:tc>
        <w:tc>
          <w:tcPr>
            <w:tcW w:w="993" w:type="dxa"/>
          </w:tcPr>
          <w:p w14:paraId="52015B65" w14:textId="6228E984" w:rsidR="006075B2" w:rsidRDefault="00946005" w:rsidP="00946005">
            <w:pPr>
              <w:jc w:val="center"/>
            </w:pPr>
            <w:r>
              <w:t>1</w:t>
            </w:r>
          </w:p>
        </w:tc>
        <w:tc>
          <w:tcPr>
            <w:tcW w:w="1134" w:type="dxa"/>
          </w:tcPr>
          <w:p w14:paraId="191C1041" w14:textId="56935D32" w:rsidR="006075B2" w:rsidRDefault="00946005" w:rsidP="00946005">
            <w:pPr>
              <w:jc w:val="center"/>
            </w:pPr>
            <w:r>
              <w:t>4</w:t>
            </w:r>
          </w:p>
        </w:tc>
        <w:tc>
          <w:tcPr>
            <w:tcW w:w="992" w:type="dxa"/>
          </w:tcPr>
          <w:p w14:paraId="64A849EE" w14:textId="6E6B24BF" w:rsidR="006075B2" w:rsidRDefault="00946005" w:rsidP="00946005">
            <w:pPr>
              <w:jc w:val="center"/>
            </w:pPr>
            <w:r>
              <w:t>4</w:t>
            </w:r>
          </w:p>
        </w:tc>
      </w:tr>
      <w:tr w:rsidR="00946005" w:rsidRPr="00C15B1C" w14:paraId="0A91919E" w14:textId="77777777" w:rsidTr="00590228">
        <w:tc>
          <w:tcPr>
            <w:tcW w:w="1700" w:type="dxa"/>
            <w:vMerge w:val="restart"/>
            <w:shd w:val="clear" w:color="auto" w:fill="BDD6EE" w:themeFill="accent5" w:themeFillTint="66"/>
          </w:tcPr>
          <w:p w14:paraId="19D55424" w14:textId="77777777" w:rsidR="00946005" w:rsidRPr="00C15B1C" w:rsidRDefault="00946005" w:rsidP="00E6604F">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2809BA3A" w14:textId="77777777" w:rsidR="00946005" w:rsidRPr="00C15B1C" w:rsidRDefault="00946005" w:rsidP="00E6604F">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BC24AAB" w14:textId="66876395" w:rsidR="00946005" w:rsidRPr="00C15B1C" w:rsidRDefault="00946005" w:rsidP="00946005">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17B766C1" w14:textId="3728C590" w:rsidR="00946005" w:rsidRPr="00C15B1C" w:rsidRDefault="00946005" w:rsidP="00E01983">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98FBEA5" w14:textId="5F5DAF1F" w:rsidR="00946005" w:rsidRPr="00C15B1C" w:rsidRDefault="00590228" w:rsidP="00946005">
            <w:pPr>
              <w:jc w:val="center"/>
              <w:rPr>
                <w:sz w:val="16"/>
                <w:szCs w:val="16"/>
              </w:rPr>
            </w:pPr>
            <w:r>
              <w:rPr>
                <w:sz w:val="16"/>
                <w:szCs w:val="16"/>
              </w:rPr>
              <w:t>Post-Mitigation</w:t>
            </w:r>
          </w:p>
        </w:tc>
      </w:tr>
      <w:tr w:rsidR="00E6604F" w:rsidRPr="00C15B1C" w14:paraId="7D375032" w14:textId="77777777" w:rsidTr="00E01983">
        <w:tc>
          <w:tcPr>
            <w:tcW w:w="1700" w:type="dxa"/>
            <w:vMerge/>
            <w:shd w:val="clear" w:color="auto" w:fill="BDD6EE" w:themeFill="accent5" w:themeFillTint="66"/>
          </w:tcPr>
          <w:p w14:paraId="0D8C0D6E" w14:textId="77777777" w:rsidR="00E6604F" w:rsidRPr="00C15B1C" w:rsidRDefault="00E6604F" w:rsidP="00E6604F">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50EBDCD2" w14:textId="77777777" w:rsidR="00E6604F" w:rsidRPr="00C15B1C" w:rsidRDefault="00E6604F" w:rsidP="00E6604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835669" w14:textId="6BFE7BD0" w:rsidR="00E6604F" w:rsidRPr="00C15B1C" w:rsidRDefault="00E6604F" w:rsidP="00946005">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969FC2" w14:textId="77777777" w:rsidR="00E6604F" w:rsidRPr="00C15B1C" w:rsidRDefault="00E6604F" w:rsidP="00946005">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7BB65D" w14:textId="77777777" w:rsidR="00E6604F" w:rsidRPr="00C15B1C" w:rsidRDefault="00E6604F" w:rsidP="00E6604F">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5E0FBBF1" w14:textId="77777777" w:rsidR="00E6604F" w:rsidRPr="00C15B1C" w:rsidRDefault="00E6604F" w:rsidP="00E6604F">
            <w:pPr>
              <w:rPr>
                <w:sz w:val="16"/>
                <w:szCs w:val="16"/>
              </w:rPr>
            </w:pPr>
          </w:p>
        </w:tc>
        <w:tc>
          <w:tcPr>
            <w:tcW w:w="993" w:type="dxa"/>
            <w:tcBorders>
              <w:top w:val="single" w:sz="4" w:space="0" w:color="auto"/>
              <w:left w:val="single" w:sz="4" w:space="0" w:color="auto"/>
            </w:tcBorders>
            <w:shd w:val="clear" w:color="auto" w:fill="BDD6EE" w:themeFill="accent5" w:themeFillTint="66"/>
          </w:tcPr>
          <w:p w14:paraId="1CA9E232" w14:textId="766C8305" w:rsidR="00E6604F" w:rsidRPr="00C15B1C" w:rsidRDefault="00E6604F" w:rsidP="00946005">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3C57633E" w14:textId="77777777" w:rsidR="00E6604F" w:rsidRPr="00C15B1C" w:rsidRDefault="00E6604F" w:rsidP="00946005">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7F871B82" w14:textId="77777777" w:rsidR="00E6604F" w:rsidRPr="00C15B1C" w:rsidRDefault="00E6604F" w:rsidP="00946005">
            <w:pPr>
              <w:jc w:val="center"/>
              <w:rPr>
                <w:sz w:val="16"/>
                <w:szCs w:val="16"/>
              </w:rPr>
            </w:pPr>
            <w:r w:rsidRPr="00C15B1C">
              <w:rPr>
                <w:sz w:val="16"/>
                <w:szCs w:val="16"/>
              </w:rPr>
              <w:t>Rating</w:t>
            </w:r>
          </w:p>
        </w:tc>
      </w:tr>
      <w:tr w:rsidR="000D6587" w14:paraId="327C2A22" w14:textId="77777777" w:rsidTr="00E6604F">
        <w:tc>
          <w:tcPr>
            <w:tcW w:w="1700" w:type="dxa"/>
          </w:tcPr>
          <w:p w14:paraId="4E0C85AD" w14:textId="5334776D" w:rsidR="000D6587" w:rsidRPr="00C15B1C" w:rsidRDefault="00584FA9" w:rsidP="00E6604F">
            <w:pPr>
              <w:rPr>
                <w:sz w:val="20"/>
                <w:szCs w:val="20"/>
              </w:rPr>
            </w:pPr>
            <w:r>
              <w:rPr>
                <w:sz w:val="20"/>
                <w:szCs w:val="20"/>
              </w:rPr>
              <w:t>C</w:t>
            </w:r>
            <w:r w:rsidR="001C667D">
              <w:rPr>
                <w:sz w:val="20"/>
                <w:szCs w:val="20"/>
              </w:rPr>
              <w:t xml:space="preserve">lub </w:t>
            </w:r>
            <w:r>
              <w:rPr>
                <w:sz w:val="20"/>
                <w:szCs w:val="20"/>
              </w:rPr>
              <w:t>H</w:t>
            </w:r>
            <w:r w:rsidR="001C667D">
              <w:rPr>
                <w:sz w:val="20"/>
                <w:szCs w:val="20"/>
              </w:rPr>
              <w:t>ouse</w:t>
            </w:r>
            <w:r w:rsidR="006075B2">
              <w:rPr>
                <w:sz w:val="20"/>
                <w:szCs w:val="20"/>
              </w:rPr>
              <w:t xml:space="preserve"> bar</w:t>
            </w:r>
            <w:r w:rsidR="008231B7">
              <w:rPr>
                <w:sz w:val="20"/>
                <w:szCs w:val="20"/>
              </w:rPr>
              <w:t>s</w:t>
            </w:r>
          </w:p>
        </w:tc>
        <w:tc>
          <w:tcPr>
            <w:tcW w:w="1842" w:type="dxa"/>
            <w:tcBorders>
              <w:bottom w:val="single" w:sz="4" w:space="0" w:color="auto"/>
              <w:right w:val="single" w:sz="4" w:space="0" w:color="auto"/>
            </w:tcBorders>
          </w:tcPr>
          <w:p w14:paraId="51710CE5" w14:textId="77777777" w:rsidR="000D6587" w:rsidRPr="00C15B1C" w:rsidRDefault="000D6587" w:rsidP="00E6604F">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79089F3B" w14:textId="1F6DAE92" w:rsidR="000D6587" w:rsidRPr="00C15B1C" w:rsidRDefault="00946005" w:rsidP="00946005">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5AD185CE" w14:textId="4DCEE231" w:rsidR="000D6587" w:rsidRPr="00C15B1C" w:rsidRDefault="00946005" w:rsidP="00946005">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330714EA" w14:textId="641BB7F6" w:rsidR="000D6587" w:rsidRPr="00C15B1C" w:rsidRDefault="00946005" w:rsidP="00E6604F">
            <w:pPr>
              <w:rPr>
                <w:sz w:val="20"/>
                <w:szCs w:val="20"/>
              </w:rPr>
            </w:pPr>
            <w:r>
              <w:rPr>
                <w:sz w:val="20"/>
                <w:szCs w:val="20"/>
              </w:rPr>
              <w:t>12</w:t>
            </w:r>
          </w:p>
        </w:tc>
        <w:tc>
          <w:tcPr>
            <w:tcW w:w="6237" w:type="dxa"/>
            <w:tcBorders>
              <w:left w:val="single" w:sz="4" w:space="0" w:color="auto"/>
            </w:tcBorders>
          </w:tcPr>
          <w:p w14:paraId="31BA301F" w14:textId="1080F8A1" w:rsidR="00666B85" w:rsidRPr="006075B2" w:rsidRDefault="00F71EC2" w:rsidP="0060682F">
            <w:pPr>
              <w:pStyle w:val="ListParagraph"/>
              <w:numPr>
                <w:ilvl w:val="0"/>
                <w:numId w:val="11"/>
              </w:numPr>
              <w:ind w:left="357" w:hanging="357"/>
              <w:rPr>
                <w:sz w:val="20"/>
                <w:szCs w:val="20"/>
              </w:rPr>
            </w:pPr>
            <w:r>
              <w:rPr>
                <w:sz w:val="20"/>
                <w:szCs w:val="20"/>
              </w:rPr>
              <w:t xml:space="preserve">Any </w:t>
            </w:r>
            <w:r w:rsidR="008231B7">
              <w:rPr>
                <w:sz w:val="20"/>
                <w:szCs w:val="20"/>
              </w:rPr>
              <w:t>bars will be covered</w:t>
            </w:r>
            <w:r w:rsidR="0060361D" w:rsidRPr="006075B2">
              <w:rPr>
                <w:sz w:val="20"/>
                <w:szCs w:val="20"/>
              </w:rPr>
              <w:t xml:space="preserve"> with separate </w:t>
            </w:r>
            <w:r w:rsidR="00993096" w:rsidRPr="006075B2">
              <w:rPr>
                <w:sz w:val="20"/>
                <w:szCs w:val="20"/>
              </w:rPr>
              <w:t>R</w:t>
            </w:r>
            <w:r w:rsidR="008231B7">
              <w:rPr>
                <w:sz w:val="20"/>
                <w:szCs w:val="20"/>
              </w:rPr>
              <w:t>isk Assessments</w:t>
            </w:r>
            <w:r w:rsidR="00993096" w:rsidRPr="006075B2">
              <w:rPr>
                <w:sz w:val="20"/>
                <w:szCs w:val="20"/>
              </w:rPr>
              <w:t>.</w:t>
            </w:r>
          </w:p>
        </w:tc>
        <w:tc>
          <w:tcPr>
            <w:tcW w:w="993" w:type="dxa"/>
          </w:tcPr>
          <w:p w14:paraId="4ED4EA4E" w14:textId="166D5041" w:rsidR="000D6587" w:rsidRPr="006075B2" w:rsidRDefault="00946005" w:rsidP="00946005">
            <w:pPr>
              <w:jc w:val="center"/>
              <w:rPr>
                <w:sz w:val="20"/>
                <w:szCs w:val="20"/>
              </w:rPr>
            </w:pPr>
            <w:r>
              <w:rPr>
                <w:sz w:val="20"/>
                <w:szCs w:val="20"/>
              </w:rPr>
              <w:t>1</w:t>
            </w:r>
          </w:p>
        </w:tc>
        <w:tc>
          <w:tcPr>
            <w:tcW w:w="1134" w:type="dxa"/>
          </w:tcPr>
          <w:p w14:paraId="592D9265" w14:textId="7AAC9910" w:rsidR="000D6587" w:rsidRDefault="00946005" w:rsidP="00946005">
            <w:pPr>
              <w:jc w:val="center"/>
            </w:pPr>
            <w:r>
              <w:t>4</w:t>
            </w:r>
          </w:p>
        </w:tc>
        <w:tc>
          <w:tcPr>
            <w:tcW w:w="992" w:type="dxa"/>
          </w:tcPr>
          <w:p w14:paraId="44560149" w14:textId="4A78F7A5" w:rsidR="000D6587" w:rsidRDefault="00946005" w:rsidP="00946005">
            <w:pPr>
              <w:jc w:val="center"/>
            </w:pPr>
            <w:r>
              <w:t>4</w:t>
            </w:r>
          </w:p>
        </w:tc>
      </w:tr>
    </w:tbl>
    <w:p w14:paraId="6DF4B8FF" w14:textId="60B4A693" w:rsidR="00495BB9" w:rsidRDefault="00495BB9" w:rsidP="00532EAD"/>
    <w:p w14:paraId="0D672F18" w14:textId="77777777" w:rsidR="00495BB9" w:rsidRDefault="00495BB9">
      <w:r>
        <w:br w:type="page"/>
      </w:r>
    </w:p>
    <w:p w14:paraId="3C28D09C" w14:textId="2843DFB1" w:rsidR="00E23743" w:rsidRDefault="00E23743" w:rsidP="00E23743">
      <w:pPr>
        <w:rPr>
          <w:b/>
          <w:bCs/>
          <w:sz w:val="28"/>
          <w:szCs w:val="28"/>
        </w:rPr>
      </w:pPr>
      <w:r>
        <w:rPr>
          <w:b/>
          <w:bCs/>
          <w:sz w:val="28"/>
          <w:szCs w:val="28"/>
        </w:rPr>
        <w:lastRenderedPageBreak/>
        <w:t>Facility Specific Requirements</w:t>
      </w:r>
    </w:p>
    <w:tbl>
      <w:tblPr>
        <w:tblStyle w:val="TableGrid"/>
        <w:tblW w:w="15593" w:type="dxa"/>
        <w:tblInd w:w="-1139" w:type="dxa"/>
        <w:tblLook w:val="04A0" w:firstRow="1" w:lastRow="0" w:firstColumn="1" w:lastColumn="0" w:noHBand="0" w:noVBand="1"/>
      </w:tblPr>
      <w:tblGrid>
        <w:gridCol w:w="1700"/>
        <w:gridCol w:w="1842"/>
        <w:gridCol w:w="992"/>
        <w:gridCol w:w="920"/>
        <w:gridCol w:w="783"/>
        <w:gridCol w:w="6237"/>
        <w:gridCol w:w="993"/>
        <w:gridCol w:w="1134"/>
        <w:gridCol w:w="992"/>
      </w:tblGrid>
      <w:tr w:rsidR="00E23743" w:rsidRPr="00C15B1C" w14:paraId="4528D377" w14:textId="77777777" w:rsidTr="001A4087">
        <w:tc>
          <w:tcPr>
            <w:tcW w:w="1700" w:type="dxa"/>
            <w:vMerge w:val="restart"/>
            <w:shd w:val="clear" w:color="auto" w:fill="BDD6EE" w:themeFill="accent5" w:themeFillTint="66"/>
          </w:tcPr>
          <w:p w14:paraId="5A1246C0" w14:textId="77777777" w:rsidR="00E23743" w:rsidRPr="00C15B1C" w:rsidRDefault="00E23743" w:rsidP="001A4087">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0A311D54" w14:textId="77777777" w:rsidR="00E23743" w:rsidRPr="00C15B1C" w:rsidRDefault="00E23743" w:rsidP="001A4087">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3ED05F" w14:textId="77777777" w:rsidR="00E23743" w:rsidRPr="00C15B1C" w:rsidRDefault="00E23743" w:rsidP="001A4087">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19CC9079" w14:textId="77777777" w:rsidR="00E23743" w:rsidRPr="00C15B1C" w:rsidRDefault="00E23743" w:rsidP="001A4087">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7CF4221" w14:textId="77777777" w:rsidR="00E23743" w:rsidRPr="00C15B1C" w:rsidRDefault="00E23743" w:rsidP="001A4087">
            <w:pPr>
              <w:jc w:val="center"/>
              <w:rPr>
                <w:sz w:val="16"/>
                <w:szCs w:val="16"/>
              </w:rPr>
            </w:pPr>
            <w:r>
              <w:rPr>
                <w:sz w:val="16"/>
                <w:szCs w:val="16"/>
              </w:rPr>
              <w:t>Post-Mitigation</w:t>
            </w:r>
          </w:p>
        </w:tc>
      </w:tr>
      <w:tr w:rsidR="00E23743" w:rsidRPr="00C15B1C" w14:paraId="4E85F1E8" w14:textId="77777777" w:rsidTr="001A4087">
        <w:tc>
          <w:tcPr>
            <w:tcW w:w="1700" w:type="dxa"/>
            <w:vMerge/>
            <w:shd w:val="clear" w:color="auto" w:fill="BDD6EE" w:themeFill="accent5" w:themeFillTint="66"/>
          </w:tcPr>
          <w:p w14:paraId="4A455026" w14:textId="77777777" w:rsidR="00E23743" w:rsidRPr="00C15B1C" w:rsidRDefault="00E23743" w:rsidP="001A4087">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6020AC6D" w14:textId="77777777" w:rsidR="00E23743" w:rsidRPr="00C15B1C" w:rsidRDefault="00E23743" w:rsidP="001A408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83BDA5" w14:textId="77777777" w:rsidR="00E23743" w:rsidRPr="00C15B1C" w:rsidRDefault="00E23743" w:rsidP="001A4087">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0F39EF" w14:textId="77777777" w:rsidR="00E23743" w:rsidRPr="00C15B1C" w:rsidRDefault="00E23743" w:rsidP="001A4087">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2E5B3F" w14:textId="77777777" w:rsidR="00E23743" w:rsidRPr="00C15B1C" w:rsidRDefault="00E23743" w:rsidP="001A4087">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456F360F" w14:textId="77777777" w:rsidR="00E23743" w:rsidRPr="00C15B1C" w:rsidRDefault="00E23743" w:rsidP="001A4087">
            <w:pPr>
              <w:rPr>
                <w:sz w:val="16"/>
                <w:szCs w:val="16"/>
              </w:rPr>
            </w:pPr>
          </w:p>
        </w:tc>
        <w:tc>
          <w:tcPr>
            <w:tcW w:w="993" w:type="dxa"/>
            <w:tcBorders>
              <w:top w:val="single" w:sz="4" w:space="0" w:color="auto"/>
              <w:left w:val="single" w:sz="4" w:space="0" w:color="auto"/>
            </w:tcBorders>
            <w:shd w:val="clear" w:color="auto" w:fill="BDD6EE" w:themeFill="accent5" w:themeFillTint="66"/>
          </w:tcPr>
          <w:p w14:paraId="5679C3CD" w14:textId="77777777" w:rsidR="00E23743" w:rsidRPr="00C15B1C" w:rsidRDefault="00E23743" w:rsidP="001A4087">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18596DF6" w14:textId="77777777" w:rsidR="00E23743" w:rsidRPr="00C15B1C" w:rsidRDefault="00E23743" w:rsidP="001A4087">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39DC2BB8" w14:textId="77777777" w:rsidR="00E23743" w:rsidRPr="00C15B1C" w:rsidRDefault="00E23743" w:rsidP="001A4087">
            <w:pPr>
              <w:jc w:val="center"/>
              <w:rPr>
                <w:sz w:val="16"/>
                <w:szCs w:val="16"/>
              </w:rPr>
            </w:pPr>
            <w:r w:rsidRPr="00C15B1C">
              <w:rPr>
                <w:sz w:val="16"/>
                <w:szCs w:val="16"/>
              </w:rPr>
              <w:t>Rating</w:t>
            </w:r>
          </w:p>
        </w:tc>
      </w:tr>
      <w:tr w:rsidR="00E23743" w14:paraId="79A4B2C6" w14:textId="77777777" w:rsidTr="001A4087">
        <w:tc>
          <w:tcPr>
            <w:tcW w:w="1700" w:type="dxa"/>
          </w:tcPr>
          <w:p w14:paraId="039E36BD" w14:textId="3400F699" w:rsidR="00E23743" w:rsidRPr="00C15B1C" w:rsidRDefault="00E23743" w:rsidP="001A4087">
            <w:pPr>
              <w:rPr>
                <w:sz w:val="20"/>
                <w:szCs w:val="20"/>
              </w:rPr>
            </w:pPr>
            <w:r>
              <w:rPr>
                <w:sz w:val="20"/>
                <w:szCs w:val="20"/>
              </w:rPr>
              <w:t>BSFC</w:t>
            </w:r>
          </w:p>
        </w:tc>
        <w:tc>
          <w:tcPr>
            <w:tcW w:w="1842" w:type="dxa"/>
            <w:tcBorders>
              <w:bottom w:val="single" w:sz="4" w:space="0" w:color="auto"/>
              <w:right w:val="single" w:sz="4" w:space="0" w:color="auto"/>
            </w:tcBorders>
          </w:tcPr>
          <w:p w14:paraId="67A6A1E3" w14:textId="77777777" w:rsidR="00E23743" w:rsidRPr="00C15B1C" w:rsidRDefault="00E23743" w:rsidP="001A4087">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7E9D6843" w14:textId="77777777" w:rsidR="00E23743" w:rsidRPr="00C15B1C" w:rsidRDefault="00E23743" w:rsidP="001A4087">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77B5DAA2" w14:textId="77777777" w:rsidR="00E23743" w:rsidRPr="00C15B1C" w:rsidRDefault="00E23743" w:rsidP="001A4087">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16916247" w14:textId="77777777" w:rsidR="00E23743" w:rsidRPr="00C15B1C" w:rsidRDefault="00E23743" w:rsidP="001A4087">
            <w:pPr>
              <w:rPr>
                <w:sz w:val="20"/>
                <w:szCs w:val="20"/>
              </w:rPr>
            </w:pPr>
            <w:r>
              <w:rPr>
                <w:sz w:val="20"/>
                <w:szCs w:val="20"/>
              </w:rPr>
              <w:t>12</w:t>
            </w:r>
          </w:p>
        </w:tc>
        <w:tc>
          <w:tcPr>
            <w:tcW w:w="6237" w:type="dxa"/>
            <w:tcBorders>
              <w:left w:val="single" w:sz="4" w:space="0" w:color="auto"/>
            </w:tcBorders>
          </w:tcPr>
          <w:p w14:paraId="5E545044" w14:textId="77777777" w:rsidR="00E23743" w:rsidRPr="004015F0" w:rsidRDefault="00E23743" w:rsidP="001A4087">
            <w:pPr>
              <w:pStyle w:val="ListParagraph"/>
              <w:numPr>
                <w:ilvl w:val="0"/>
                <w:numId w:val="11"/>
              </w:numPr>
              <w:ind w:left="357" w:hanging="357"/>
              <w:rPr>
                <w:sz w:val="20"/>
                <w:szCs w:val="20"/>
              </w:rPr>
            </w:pPr>
            <w:r>
              <w:rPr>
                <w:sz w:val="20"/>
                <w:szCs w:val="20"/>
              </w:rPr>
              <w:t>BSFC Have a published Risk assessment and Plan published on their website (</w:t>
            </w:r>
            <w:hyperlink r:id="rId15" w:history="1">
              <w:r w:rsidRPr="00F848F7">
                <w:rPr>
                  <w:rStyle w:val="Hyperlink"/>
                </w:rPr>
                <w:t>www.bsfc.co.uk</w:t>
              </w:r>
            </w:hyperlink>
            <w:r>
              <w:t>)</w:t>
            </w:r>
          </w:p>
          <w:p w14:paraId="62740725" w14:textId="581CA78A" w:rsidR="004015F0" w:rsidRPr="006075B2" w:rsidRDefault="004015F0" w:rsidP="001A4087">
            <w:pPr>
              <w:pStyle w:val="ListParagraph"/>
              <w:numPr>
                <w:ilvl w:val="0"/>
                <w:numId w:val="11"/>
              </w:numPr>
              <w:ind w:left="357" w:hanging="357"/>
              <w:rPr>
                <w:sz w:val="20"/>
                <w:szCs w:val="20"/>
              </w:rPr>
            </w:pPr>
          </w:p>
        </w:tc>
        <w:tc>
          <w:tcPr>
            <w:tcW w:w="993" w:type="dxa"/>
          </w:tcPr>
          <w:p w14:paraId="18430FFA" w14:textId="77777777" w:rsidR="00E23743" w:rsidRPr="006075B2" w:rsidRDefault="00E23743" w:rsidP="001A4087">
            <w:pPr>
              <w:jc w:val="center"/>
              <w:rPr>
                <w:sz w:val="20"/>
                <w:szCs w:val="20"/>
              </w:rPr>
            </w:pPr>
            <w:r>
              <w:rPr>
                <w:sz w:val="20"/>
                <w:szCs w:val="20"/>
              </w:rPr>
              <w:t>1</w:t>
            </w:r>
          </w:p>
        </w:tc>
        <w:tc>
          <w:tcPr>
            <w:tcW w:w="1134" w:type="dxa"/>
          </w:tcPr>
          <w:p w14:paraId="5FC8B51F" w14:textId="77777777" w:rsidR="00E23743" w:rsidRDefault="00E23743" w:rsidP="001A4087">
            <w:pPr>
              <w:jc w:val="center"/>
            </w:pPr>
            <w:r>
              <w:t>4</w:t>
            </w:r>
          </w:p>
        </w:tc>
        <w:tc>
          <w:tcPr>
            <w:tcW w:w="992" w:type="dxa"/>
          </w:tcPr>
          <w:p w14:paraId="31D95528" w14:textId="77777777" w:rsidR="00E23743" w:rsidRDefault="00E23743" w:rsidP="001A4087">
            <w:pPr>
              <w:jc w:val="center"/>
            </w:pPr>
            <w:r>
              <w:t>4</w:t>
            </w:r>
          </w:p>
        </w:tc>
      </w:tr>
      <w:tr w:rsidR="00E23743" w:rsidRPr="00C15B1C" w14:paraId="4BDFB312" w14:textId="77777777" w:rsidTr="001A4087">
        <w:tc>
          <w:tcPr>
            <w:tcW w:w="1700" w:type="dxa"/>
            <w:vMerge w:val="restart"/>
            <w:shd w:val="clear" w:color="auto" w:fill="BDD6EE" w:themeFill="accent5" w:themeFillTint="66"/>
          </w:tcPr>
          <w:p w14:paraId="48C26A0B" w14:textId="77777777" w:rsidR="00E23743" w:rsidRPr="00C15B1C" w:rsidRDefault="00E23743" w:rsidP="001A4087">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656AF804" w14:textId="77777777" w:rsidR="00E23743" w:rsidRPr="00C15B1C" w:rsidRDefault="00E23743" w:rsidP="001A4087">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B9B15B" w14:textId="77777777" w:rsidR="00E23743" w:rsidRPr="00C15B1C" w:rsidRDefault="00E23743" w:rsidP="001A4087">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15D5CC39" w14:textId="77777777" w:rsidR="00E23743" w:rsidRPr="00C15B1C" w:rsidRDefault="00E23743" w:rsidP="001A4087">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6086A38" w14:textId="77777777" w:rsidR="00E23743" w:rsidRPr="00C15B1C" w:rsidRDefault="00E23743" w:rsidP="001A4087">
            <w:pPr>
              <w:jc w:val="center"/>
              <w:rPr>
                <w:sz w:val="16"/>
                <w:szCs w:val="16"/>
              </w:rPr>
            </w:pPr>
            <w:r>
              <w:rPr>
                <w:sz w:val="16"/>
                <w:szCs w:val="16"/>
              </w:rPr>
              <w:t>Post-Mitigation</w:t>
            </w:r>
          </w:p>
        </w:tc>
      </w:tr>
      <w:tr w:rsidR="00E23743" w:rsidRPr="00C15B1C" w14:paraId="4E42432F" w14:textId="77777777" w:rsidTr="001A4087">
        <w:tc>
          <w:tcPr>
            <w:tcW w:w="1700" w:type="dxa"/>
            <w:vMerge/>
            <w:shd w:val="clear" w:color="auto" w:fill="BDD6EE" w:themeFill="accent5" w:themeFillTint="66"/>
          </w:tcPr>
          <w:p w14:paraId="5FE59360" w14:textId="77777777" w:rsidR="00E23743" w:rsidRPr="00C15B1C" w:rsidRDefault="00E23743" w:rsidP="001A4087">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0553C1EA" w14:textId="77777777" w:rsidR="00E23743" w:rsidRPr="00C15B1C" w:rsidRDefault="00E23743" w:rsidP="001A408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942E108" w14:textId="77777777" w:rsidR="00E23743" w:rsidRPr="00C15B1C" w:rsidRDefault="00E23743" w:rsidP="001A4087">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BFE47F" w14:textId="77777777" w:rsidR="00E23743" w:rsidRPr="00C15B1C" w:rsidRDefault="00E23743" w:rsidP="001A4087">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ADA7E3" w14:textId="77777777" w:rsidR="00E23743" w:rsidRPr="00C15B1C" w:rsidRDefault="00E23743" w:rsidP="001A4087">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0A0EA1CF" w14:textId="77777777" w:rsidR="00E23743" w:rsidRPr="00C15B1C" w:rsidRDefault="00E23743" w:rsidP="001A4087">
            <w:pPr>
              <w:rPr>
                <w:sz w:val="16"/>
                <w:szCs w:val="16"/>
              </w:rPr>
            </w:pPr>
          </w:p>
        </w:tc>
        <w:tc>
          <w:tcPr>
            <w:tcW w:w="993" w:type="dxa"/>
            <w:tcBorders>
              <w:top w:val="single" w:sz="4" w:space="0" w:color="auto"/>
              <w:left w:val="single" w:sz="4" w:space="0" w:color="auto"/>
            </w:tcBorders>
            <w:shd w:val="clear" w:color="auto" w:fill="BDD6EE" w:themeFill="accent5" w:themeFillTint="66"/>
          </w:tcPr>
          <w:p w14:paraId="6E623CDE" w14:textId="77777777" w:rsidR="00E23743" w:rsidRPr="00C15B1C" w:rsidRDefault="00E23743" w:rsidP="001A4087">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49C5F31B" w14:textId="77777777" w:rsidR="00E23743" w:rsidRPr="00C15B1C" w:rsidRDefault="00E23743" w:rsidP="001A4087">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4A0C205C" w14:textId="77777777" w:rsidR="00E23743" w:rsidRPr="00C15B1C" w:rsidRDefault="00E23743" w:rsidP="001A4087">
            <w:pPr>
              <w:jc w:val="center"/>
              <w:rPr>
                <w:sz w:val="16"/>
                <w:szCs w:val="16"/>
              </w:rPr>
            </w:pPr>
            <w:r w:rsidRPr="00C15B1C">
              <w:rPr>
                <w:sz w:val="16"/>
                <w:szCs w:val="16"/>
              </w:rPr>
              <w:t>Rating</w:t>
            </w:r>
          </w:p>
        </w:tc>
      </w:tr>
      <w:tr w:rsidR="00E23743" w14:paraId="169DC12F" w14:textId="77777777" w:rsidTr="001A4087">
        <w:tc>
          <w:tcPr>
            <w:tcW w:w="1700" w:type="dxa"/>
          </w:tcPr>
          <w:p w14:paraId="5F185324" w14:textId="63022BC3" w:rsidR="00E23743" w:rsidRPr="00C15B1C" w:rsidRDefault="00E23743" w:rsidP="001A4087">
            <w:pPr>
              <w:rPr>
                <w:sz w:val="20"/>
                <w:szCs w:val="20"/>
              </w:rPr>
            </w:pPr>
            <w:r>
              <w:rPr>
                <w:sz w:val="20"/>
                <w:szCs w:val="20"/>
              </w:rPr>
              <w:t>Friedberg Avenue</w:t>
            </w:r>
          </w:p>
        </w:tc>
        <w:tc>
          <w:tcPr>
            <w:tcW w:w="1842" w:type="dxa"/>
            <w:tcBorders>
              <w:bottom w:val="single" w:sz="4" w:space="0" w:color="auto"/>
              <w:right w:val="single" w:sz="4" w:space="0" w:color="auto"/>
            </w:tcBorders>
          </w:tcPr>
          <w:p w14:paraId="433A6997" w14:textId="77777777" w:rsidR="00E23743" w:rsidRPr="00C15B1C" w:rsidRDefault="00E23743" w:rsidP="001A4087">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32F193B5" w14:textId="77777777" w:rsidR="00E23743" w:rsidRPr="00C15B1C" w:rsidRDefault="00E23743" w:rsidP="001A4087">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78BC5606" w14:textId="77777777" w:rsidR="00E23743" w:rsidRPr="00C15B1C" w:rsidRDefault="00E23743" w:rsidP="001A4087">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6C3D2B20" w14:textId="77777777" w:rsidR="00E23743" w:rsidRPr="00C15B1C" w:rsidRDefault="00E23743" w:rsidP="001A4087">
            <w:pPr>
              <w:rPr>
                <w:sz w:val="20"/>
                <w:szCs w:val="20"/>
              </w:rPr>
            </w:pPr>
            <w:r>
              <w:rPr>
                <w:sz w:val="20"/>
                <w:szCs w:val="20"/>
              </w:rPr>
              <w:t>12</w:t>
            </w:r>
          </w:p>
        </w:tc>
        <w:tc>
          <w:tcPr>
            <w:tcW w:w="6237" w:type="dxa"/>
            <w:tcBorders>
              <w:left w:val="single" w:sz="4" w:space="0" w:color="auto"/>
            </w:tcBorders>
          </w:tcPr>
          <w:p w14:paraId="61E522A0" w14:textId="77777777" w:rsidR="00111372" w:rsidRDefault="00F71EC2" w:rsidP="00F71EC2">
            <w:r>
              <w:rPr>
                <w:sz w:val="20"/>
                <w:szCs w:val="20"/>
              </w:rPr>
              <w:t>BS</w:t>
            </w:r>
            <w:r>
              <w:rPr>
                <w:sz w:val="20"/>
                <w:szCs w:val="20"/>
              </w:rPr>
              <w:t>C</w:t>
            </w:r>
            <w:r>
              <w:rPr>
                <w:sz w:val="20"/>
                <w:szCs w:val="20"/>
              </w:rPr>
              <w:t>FC Have a published Risk assessment and Plan published on their website (</w:t>
            </w:r>
            <w:hyperlink r:id="rId16" w:history="1">
              <w:r w:rsidRPr="008B487F">
                <w:rPr>
                  <w:rStyle w:val="Hyperlink"/>
                </w:rPr>
                <w:t>www.bs</w:t>
              </w:r>
              <w:r w:rsidRPr="008B487F">
                <w:rPr>
                  <w:rStyle w:val="Hyperlink"/>
                </w:rPr>
                <w:t>c</w:t>
              </w:r>
              <w:r w:rsidRPr="008B487F">
                <w:rPr>
                  <w:rStyle w:val="Hyperlink"/>
                </w:rPr>
                <w:t>fc.co.uk</w:t>
              </w:r>
            </w:hyperlink>
            <w:r>
              <w:t>).</w:t>
            </w:r>
          </w:p>
          <w:p w14:paraId="01AC49B7" w14:textId="63983990" w:rsidR="004015F0" w:rsidRPr="00111372" w:rsidRDefault="004015F0" w:rsidP="00F71EC2">
            <w:pPr>
              <w:rPr>
                <w:sz w:val="20"/>
                <w:szCs w:val="20"/>
              </w:rPr>
            </w:pPr>
          </w:p>
        </w:tc>
        <w:tc>
          <w:tcPr>
            <w:tcW w:w="993" w:type="dxa"/>
          </w:tcPr>
          <w:p w14:paraId="499491ED" w14:textId="77777777" w:rsidR="00E23743" w:rsidRPr="006075B2" w:rsidRDefault="00E23743" w:rsidP="001A4087">
            <w:pPr>
              <w:jc w:val="center"/>
              <w:rPr>
                <w:sz w:val="20"/>
                <w:szCs w:val="20"/>
              </w:rPr>
            </w:pPr>
            <w:r>
              <w:rPr>
                <w:sz w:val="20"/>
                <w:szCs w:val="20"/>
              </w:rPr>
              <w:t>1</w:t>
            </w:r>
          </w:p>
        </w:tc>
        <w:tc>
          <w:tcPr>
            <w:tcW w:w="1134" w:type="dxa"/>
          </w:tcPr>
          <w:p w14:paraId="63AEFD86" w14:textId="77777777" w:rsidR="00E23743" w:rsidRDefault="00E23743" w:rsidP="001A4087">
            <w:pPr>
              <w:jc w:val="center"/>
            </w:pPr>
            <w:r>
              <w:t>4</w:t>
            </w:r>
          </w:p>
        </w:tc>
        <w:tc>
          <w:tcPr>
            <w:tcW w:w="992" w:type="dxa"/>
          </w:tcPr>
          <w:p w14:paraId="4B40F903" w14:textId="77777777" w:rsidR="00E23743" w:rsidRDefault="00E23743" w:rsidP="001A4087">
            <w:pPr>
              <w:jc w:val="center"/>
            </w:pPr>
            <w:r>
              <w:t>4</w:t>
            </w:r>
          </w:p>
        </w:tc>
      </w:tr>
      <w:tr w:rsidR="00E23743" w:rsidRPr="00C15B1C" w14:paraId="30AB51D7" w14:textId="77777777" w:rsidTr="001A4087">
        <w:tc>
          <w:tcPr>
            <w:tcW w:w="1700" w:type="dxa"/>
            <w:vMerge w:val="restart"/>
            <w:shd w:val="clear" w:color="auto" w:fill="BDD6EE" w:themeFill="accent5" w:themeFillTint="66"/>
          </w:tcPr>
          <w:p w14:paraId="707E004E" w14:textId="77777777" w:rsidR="00E23743" w:rsidRPr="00C15B1C" w:rsidRDefault="00E23743" w:rsidP="001A4087">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2CDEA3A7" w14:textId="77777777" w:rsidR="00E23743" w:rsidRPr="00C15B1C" w:rsidRDefault="00E23743" w:rsidP="001A4087">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439061F" w14:textId="77777777" w:rsidR="00E23743" w:rsidRPr="00C15B1C" w:rsidRDefault="00E23743" w:rsidP="001A4087">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4AACC5E7" w14:textId="77777777" w:rsidR="00E23743" w:rsidRPr="00C15B1C" w:rsidRDefault="00E23743" w:rsidP="001A4087">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1310575" w14:textId="77777777" w:rsidR="00E23743" w:rsidRPr="00C15B1C" w:rsidRDefault="00E23743" w:rsidP="001A4087">
            <w:pPr>
              <w:jc w:val="center"/>
              <w:rPr>
                <w:sz w:val="16"/>
                <w:szCs w:val="16"/>
              </w:rPr>
            </w:pPr>
            <w:r>
              <w:rPr>
                <w:sz w:val="16"/>
                <w:szCs w:val="16"/>
              </w:rPr>
              <w:t>Post-Mitigation</w:t>
            </w:r>
          </w:p>
        </w:tc>
      </w:tr>
      <w:tr w:rsidR="00E23743" w:rsidRPr="00C15B1C" w14:paraId="0D322FA6" w14:textId="77777777" w:rsidTr="001A4087">
        <w:tc>
          <w:tcPr>
            <w:tcW w:w="1700" w:type="dxa"/>
            <w:vMerge/>
            <w:shd w:val="clear" w:color="auto" w:fill="BDD6EE" w:themeFill="accent5" w:themeFillTint="66"/>
          </w:tcPr>
          <w:p w14:paraId="376F7401" w14:textId="77777777" w:rsidR="00E23743" w:rsidRPr="00C15B1C" w:rsidRDefault="00E23743" w:rsidP="001A4087">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49C22E78" w14:textId="77777777" w:rsidR="00E23743" w:rsidRPr="00C15B1C" w:rsidRDefault="00E23743" w:rsidP="001A408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7D7ED8" w14:textId="77777777" w:rsidR="00E23743" w:rsidRPr="00C15B1C" w:rsidRDefault="00E23743" w:rsidP="001A4087">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7808BA" w14:textId="77777777" w:rsidR="00E23743" w:rsidRPr="00C15B1C" w:rsidRDefault="00E23743" w:rsidP="001A4087">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DF37C64" w14:textId="77777777" w:rsidR="00E23743" w:rsidRPr="00C15B1C" w:rsidRDefault="00E23743" w:rsidP="001A4087">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00F80AB5" w14:textId="77777777" w:rsidR="00E23743" w:rsidRPr="00C15B1C" w:rsidRDefault="00E23743" w:rsidP="001A4087">
            <w:pPr>
              <w:rPr>
                <w:sz w:val="16"/>
                <w:szCs w:val="16"/>
              </w:rPr>
            </w:pPr>
          </w:p>
        </w:tc>
        <w:tc>
          <w:tcPr>
            <w:tcW w:w="993" w:type="dxa"/>
            <w:tcBorders>
              <w:top w:val="single" w:sz="4" w:space="0" w:color="auto"/>
              <w:left w:val="single" w:sz="4" w:space="0" w:color="auto"/>
            </w:tcBorders>
            <w:shd w:val="clear" w:color="auto" w:fill="BDD6EE" w:themeFill="accent5" w:themeFillTint="66"/>
          </w:tcPr>
          <w:p w14:paraId="46BF7754" w14:textId="77777777" w:rsidR="00E23743" w:rsidRPr="00C15B1C" w:rsidRDefault="00E23743" w:rsidP="001A4087">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3A51A67C" w14:textId="77777777" w:rsidR="00E23743" w:rsidRPr="00C15B1C" w:rsidRDefault="00E23743" w:rsidP="001A4087">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696CC799" w14:textId="77777777" w:rsidR="00E23743" w:rsidRPr="00C15B1C" w:rsidRDefault="00E23743" w:rsidP="001A4087">
            <w:pPr>
              <w:jc w:val="center"/>
              <w:rPr>
                <w:sz w:val="16"/>
                <w:szCs w:val="16"/>
              </w:rPr>
            </w:pPr>
            <w:r w:rsidRPr="00C15B1C">
              <w:rPr>
                <w:sz w:val="16"/>
                <w:szCs w:val="16"/>
              </w:rPr>
              <w:t>Rating</w:t>
            </w:r>
          </w:p>
        </w:tc>
      </w:tr>
      <w:tr w:rsidR="00E23743" w14:paraId="7269386F" w14:textId="77777777" w:rsidTr="001A4087">
        <w:tc>
          <w:tcPr>
            <w:tcW w:w="1700" w:type="dxa"/>
          </w:tcPr>
          <w:p w14:paraId="595A9878" w14:textId="77777777" w:rsidR="00E23743" w:rsidRPr="00C15B1C" w:rsidRDefault="00E23743" w:rsidP="001A4087">
            <w:pPr>
              <w:rPr>
                <w:sz w:val="20"/>
                <w:szCs w:val="20"/>
              </w:rPr>
            </w:pPr>
            <w:r>
              <w:rPr>
                <w:sz w:val="20"/>
                <w:szCs w:val="20"/>
              </w:rPr>
              <w:t>Pearce House</w:t>
            </w:r>
          </w:p>
        </w:tc>
        <w:tc>
          <w:tcPr>
            <w:tcW w:w="1842" w:type="dxa"/>
            <w:tcBorders>
              <w:bottom w:val="single" w:sz="4" w:space="0" w:color="auto"/>
              <w:right w:val="single" w:sz="4" w:space="0" w:color="auto"/>
            </w:tcBorders>
          </w:tcPr>
          <w:p w14:paraId="03981109" w14:textId="77777777" w:rsidR="00E23743" w:rsidRPr="00C15B1C" w:rsidRDefault="00E23743" w:rsidP="001A4087">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7BD226C9" w14:textId="77777777" w:rsidR="00E23743" w:rsidRPr="00C15B1C" w:rsidRDefault="00E23743" w:rsidP="001A4087">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4826E6C7" w14:textId="77777777" w:rsidR="00E23743" w:rsidRPr="00C15B1C" w:rsidRDefault="00E23743" w:rsidP="001A4087">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17704094" w14:textId="77777777" w:rsidR="00E23743" w:rsidRPr="00C15B1C" w:rsidRDefault="00E23743" w:rsidP="001A4087">
            <w:pPr>
              <w:rPr>
                <w:sz w:val="20"/>
                <w:szCs w:val="20"/>
              </w:rPr>
            </w:pPr>
            <w:r>
              <w:rPr>
                <w:sz w:val="20"/>
                <w:szCs w:val="20"/>
              </w:rPr>
              <w:t>12</w:t>
            </w:r>
          </w:p>
        </w:tc>
        <w:tc>
          <w:tcPr>
            <w:tcW w:w="6237" w:type="dxa"/>
            <w:tcBorders>
              <w:left w:val="single" w:sz="4" w:space="0" w:color="auto"/>
            </w:tcBorders>
          </w:tcPr>
          <w:p w14:paraId="56DD0C42" w14:textId="77777777" w:rsidR="003A5B67" w:rsidRDefault="00F71EC2" w:rsidP="003A5B67">
            <w:r>
              <w:rPr>
                <w:sz w:val="20"/>
                <w:szCs w:val="20"/>
              </w:rPr>
              <w:t>B</w:t>
            </w:r>
            <w:r>
              <w:rPr>
                <w:sz w:val="20"/>
                <w:szCs w:val="20"/>
              </w:rPr>
              <w:t>irchwood High School h</w:t>
            </w:r>
            <w:r>
              <w:rPr>
                <w:sz w:val="20"/>
                <w:szCs w:val="20"/>
              </w:rPr>
              <w:t>ave a published Risk assessment and Plan published on their website (</w:t>
            </w:r>
            <w:hyperlink r:id="rId17" w:history="1">
              <w:r w:rsidR="003A5B67" w:rsidRPr="008B487F">
                <w:rPr>
                  <w:rStyle w:val="Hyperlink"/>
                </w:rPr>
                <w:t>https://www.birchwoodonline.co.uk</w:t>
              </w:r>
            </w:hyperlink>
            <w:r w:rsidR="003A5B67">
              <w:t>).</w:t>
            </w:r>
          </w:p>
          <w:p w14:paraId="486A30E7" w14:textId="2E6E41BF" w:rsidR="004015F0" w:rsidRPr="00111372" w:rsidRDefault="004015F0" w:rsidP="003A5B67">
            <w:pPr>
              <w:rPr>
                <w:sz w:val="20"/>
                <w:szCs w:val="20"/>
              </w:rPr>
            </w:pPr>
          </w:p>
        </w:tc>
        <w:tc>
          <w:tcPr>
            <w:tcW w:w="993" w:type="dxa"/>
          </w:tcPr>
          <w:p w14:paraId="2CE2DE2B" w14:textId="77777777" w:rsidR="00E23743" w:rsidRPr="006075B2" w:rsidRDefault="00E23743" w:rsidP="001A4087">
            <w:pPr>
              <w:jc w:val="center"/>
              <w:rPr>
                <w:sz w:val="20"/>
                <w:szCs w:val="20"/>
              </w:rPr>
            </w:pPr>
            <w:r>
              <w:rPr>
                <w:sz w:val="20"/>
                <w:szCs w:val="20"/>
              </w:rPr>
              <w:t>1</w:t>
            </w:r>
          </w:p>
        </w:tc>
        <w:tc>
          <w:tcPr>
            <w:tcW w:w="1134" w:type="dxa"/>
          </w:tcPr>
          <w:p w14:paraId="1671DFB4" w14:textId="77777777" w:rsidR="00E23743" w:rsidRDefault="00E23743" w:rsidP="001A4087">
            <w:pPr>
              <w:jc w:val="center"/>
            </w:pPr>
            <w:r>
              <w:t>4</w:t>
            </w:r>
          </w:p>
        </w:tc>
        <w:tc>
          <w:tcPr>
            <w:tcW w:w="992" w:type="dxa"/>
          </w:tcPr>
          <w:p w14:paraId="299FCC31" w14:textId="77777777" w:rsidR="00E23743" w:rsidRDefault="00E23743" w:rsidP="001A4087">
            <w:pPr>
              <w:jc w:val="center"/>
            </w:pPr>
            <w:r>
              <w:t>4</w:t>
            </w:r>
          </w:p>
        </w:tc>
      </w:tr>
      <w:tr w:rsidR="00E23743" w:rsidRPr="00C15B1C" w14:paraId="48C1EAB2" w14:textId="77777777" w:rsidTr="001A4087">
        <w:tc>
          <w:tcPr>
            <w:tcW w:w="1700" w:type="dxa"/>
            <w:vMerge w:val="restart"/>
            <w:shd w:val="clear" w:color="auto" w:fill="BDD6EE" w:themeFill="accent5" w:themeFillTint="66"/>
          </w:tcPr>
          <w:p w14:paraId="78021860" w14:textId="77777777" w:rsidR="00E23743" w:rsidRPr="00C15B1C" w:rsidRDefault="00E23743" w:rsidP="001A4087">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036E04AE" w14:textId="77777777" w:rsidR="00E23743" w:rsidRPr="00C15B1C" w:rsidRDefault="00E23743" w:rsidP="001A4087">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EB6269B" w14:textId="77777777" w:rsidR="00E23743" w:rsidRPr="00C15B1C" w:rsidRDefault="00E23743" w:rsidP="001A4087">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1CF3E645" w14:textId="77777777" w:rsidR="00E23743" w:rsidRPr="00C15B1C" w:rsidRDefault="00E23743" w:rsidP="001A4087">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3D5B65D" w14:textId="77777777" w:rsidR="00E23743" w:rsidRPr="00C15B1C" w:rsidRDefault="00E23743" w:rsidP="001A4087">
            <w:pPr>
              <w:jc w:val="center"/>
              <w:rPr>
                <w:sz w:val="16"/>
                <w:szCs w:val="16"/>
              </w:rPr>
            </w:pPr>
            <w:r>
              <w:rPr>
                <w:sz w:val="16"/>
                <w:szCs w:val="16"/>
              </w:rPr>
              <w:t>Post-Mitigation</w:t>
            </w:r>
          </w:p>
        </w:tc>
      </w:tr>
      <w:tr w:rsidR="00E23743" w:rsidRPr="00C15B1C" w14:paraId="71416CB6" w14:textId="77777777" w:rsidTr="001A4087">
        <w:tc>
          <w:tcPr>
            <w:tcW w:w="1700" w:type="dxa"/>
            <w:vMerge/>
            <w:shd w:val="clear" w:color="auto" w:fill="BDD6EE" w:themeFill="accent5" w:themeFillTint="66"/>
          </w:tcPr>
          <w:p w14:paraId="5255917E" w14:textId="77777777" w:rsidR="00E23743" w:rsidRPr="00C15B1C" w:rsidRDefault="00E23743" w:rsidP="001A4087">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37BB7F04" w14:textId="77777777" w:rsidR="00E23743" w:rsidRPr="00C15B1C" w:rsidRDefault="00E23743" w:rsidP="001A408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049A0A" w14:textId="77777777" w:rsidR="00E23743" w:rsidRPr="00C15B1C" w:rsidRDefault="00E23743" w:rsidP="001A4087">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E964673" w14:textId="77777777" w:rsidR="00E23743" w:rsidRPr="00C15B1C" w:rsidRDefault="00E23743" w:rsidP="001A4087">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6199B4B" w14:textId="77777777" w:rsidR="00E23743" w:rsidRPr="00C15B1C" w:rsidRDefault="00E23743" w:rsidP="001A4087">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5F676D34" w14:textId="77777777" w:rsidR="00E23743" w:rsidRPr="00C15B1C" w:rsidRDefault="00E23743" w:rsidP="001A4087">
            <w:pPr>
              <w:rPr>
                <w:sz w:val="16"/>
                <w:szCs w:val="16"/>
              </w:rPr>
            </w:pPr>
          </w:p>
        </w:tc>
        <w:tc>
          <w:tcPr>
            <w:tcW w:w="993" w:type="dxa"/>
            <w:tcBorders>
              <w:top w:val="single" w:sz="4" w:space="0" w:color="auto"/>
              <w:left w:val="single" w:sz="4" w:space="0" w:color="auto"/>
            </w:tcBorders>
            <w:shd w:val="clear" w:color="auto" w:fill="BDD6EE" w:themeFill="accent5" w:themeFillTint="66"/>
          </w:tcPr>
          <w:p w14:paraId="1DD53F61" w14:textId="77777777" w:rsidR="00E23743" w:rsidRPr="00C15B1C" w:rsidRDefault="00E23743" w:rsidP="001A4087">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18ED3DC3" w14:textId="77777777" w:rsidR="00E23743" w:rsidRPr="00C15B1C" w:rsidRDefault="00E23743" w:rsidP="001A4087">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60672D4A" w14:textId="77777777" w:rsidR="00E23743" w:rsidRPr="00C15B1C" w:rsidRDefault="00E23743" w:rsidP="001A4087">
            <w:pPr>
              <w:jc w:val="center"/>
              <w:rPr>
                <w:sz w:val="16"/>
                <w:szCs w:val="16"/>
              </w:rPr>
            </w:pPr>
            <w:r w:rsidRPr="00C15B1C">
              <w:rPr>
                <w:sz w:val="16"/>
                <w:szCs w:val="16"/>
              </w:rPr>
              <w:t>Rating</w:t>
            </w:r>
          </w:p>
        </w:tc>
      </w:tr>
      <w:tr w:rsidR="00E23743" w14:paraId="27375997" w14:textId="77777777" w:rsidTr="001A4087">
        <w:tc>
          <w:tcPr>
            <w:tcW w:w="1700" w:type="dxa"/>
          </w:tcPr>
          <w:p w14:paraId="75F4737B" w14:textId="77777777" w:rsidR="00E23743" w:rsidRPr="00C15B1C" w:rsidRDefault="00E23743" w:rsidP="001A4087">
            <w:pPr>
              <w:rPr>
                <w:sz w:val="20"/>
                <w:szCs w:val="20"/>
              </w:rPr>
            </w:pPr>
            <w:proofErr w:type="spellStart"/>
            <w:r>
              <w:rPr>
                <w:sz w:val="20"/>
                <w:szCs w:val="20"/>
              </w:rPr>
              <w:t>Birchanger</w:t>
            </w:r>
            <w:proofErr w:type="spellEnd"/>
            <w:r>
              <w:rPr>
                <w:sz w:val="20"/>
                <w:szCs w:val="20"/>
              </w:rPr>
              <w:t xml:space="preserve"> </w:t>
            </w:r>
          </w:p>
        </w:tc>
        <w:tc>
          <w:tcPr>
            <w:tcW w:w="1842" w:type="dxa"/>
            <w:tcBorders>
              <w:bottom w:val="single" w:sz="4" w:space="0" w:color="auto"/>
              <w:right w:val="single" w:sz="4" w:space="0" w:color="auto"/>
            </w:tcBorders>
          </w:tcPr>
          <w:p w14:paraId="3DFF2F25" w14:textId="77777777" w:rsidR="00E23743" w:rsidRPr="00C15B1C" w:rsidRDefault="00E23743" w:rsidP="001A4087">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01C062DB" w14:textId="77777777" w:rsidR="00E23743" w:rsidRPr="00C15B1C" w:rsidRDefault="00E23743" w:rsidP="001A4087">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4C9D18D1" w14:textId="77777777" w:rsidR="00E23743" w:rsidRPr="00C15B1C" w:rsidRDefault="00E23743" w:rsidP="001A4087">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41CDD8AE" w14:textId="77777777" w:rsidR="00E23743" w:rsidRPr="00C15B1C" w:rsidRDefault="00E23743" w:rsidP="001A4087">
            <w:pPr>
              <w:rPr>
                <w:sz w:val="20"/>
                <w:szCs w:val="20"/>
              </w:rPr>
            </w:pPr>
            <w:r>
              <w:rPr>
                <w:sz w:val="20"/>
                <w:szCs w:val="20"/>
              </w:rPr>
              <w:t>12</w:t>
            </w:r>
          </w:p>
        </w:tc>
        <w:tc>
          <w:tcPr>
            <w:tcW w:w="6237" w:type="dxa"/>
            <w:tcBorders>
              <w:left w:val="single" w:sz="4" w:space="0" w:color="auto"/>
            </w:tcBorders>
          </w:tcPr>
          <w:p w14:paraId="36777F4F" w14:textId="6F11D04F" w:rsidR="00111372" w:rsidRDefault="0059116B" w:rsidP="00111372">
            <w:pPr>
              <w:rPr>
                <w:sz w:val="20"/>
                <w:szCs w:val="20"/>
              </w:rPr>
            </w:pPr>
            <w:r>
              <w:rPr>
                <w:sz w:val="20"/>
                <w:szCs w:val="20"/>
              </w:rPr>
              <w:t xml:space="preserve">See website for local </w:t>
            </w:r>
            <w:r w:rsidR="004C1FEF">
              <w:rPr>
                <w:sz w:val="20"/>
                <w:szCs w:val="20"/>
              </w:rPr>
              <w:t>requirements (</w:t>
            </w:r>
            <w:hyperlink r:id="rId18" w:history="1">
              <w:r w:rsidR="004C1FEF" w:rsidRPr="008B487F">
                <w:rPr>
                  <w:rStyle w:val="Hyperlink"/>
                  <w:sz w:val="20"/>
                  <w:szCs w:val="20"/>
                </w:rPr>
                <w:t>https://www.birchangerclub.com</w:t>
              </w:r>
            </w:hyperlink>
            <w:r w:rsidR="004C1FEF">
              <w:rPr>
                <w:sz w:val="20"/>
                <w:szCs w:val="20"/>
              </w:rPr>
              <w:t>).</w:t>
            </w:r>
          </w:p>
          <w:p w14:paraId="2F84CEF5" w14:textId="77777777" w:rsidR="00111372" w:rsidRDefault="00111372" w:rsidP="00111372">
            <w:pPr>
              <w:rPr>
                <w:sz w:val="20"/>
                <w:szCs w:val="20"/>
              </w:rPr>
            </w:pPr>
          </w:p>
          <w:p w14:paraId="10FE5205" w14:textId="792C31F0" w:rsidR="004015F0" w:rsidRPr="00111372" w:rsidRDefault="004015F0" w:rsidP="00111372">
            <w:pPr>
              <w:rPr>
                <w:sz w:val="20"/>
                <w:szCs w:val="20"/>
              </w:rPr>
            </w:pPr>
          </w:p>
        </w:tc>
        <w:tc>
          <w:tcPr>
            <w:tcW w:w="993" w:type="dxa"/>
          </w:tcPr>
          <w:p w14:paraId="079D563F" w14:textId="77777777" w:rsidR="00E23743" w:rsidRPr="006075B2" w:rsidRDefault="00E23743" w:rsidP="001A4087">
            <w:pPr>
              <w:jc w:val="center"/>
              <w:rPr>
                <w:sz w:val="20"/>
                <w:szCs w:val="20"/>
              </w:rPr>
            </w:pPr>
            <w:r>
              <w:rPr>
                <w:sz w:val="20"/>
                <w:szCs w:val="20"/>
              </w:rPr>
              <w:t>1</w:t>
            </w:r>
          </w:p>
        </w:tc>
        <w:tc>
          <w:tcPr>
            <w:tcW w:w="1134" w:type="dxa"/>
          </w:tcPr>
          <w:p w14:paraId="3A026CDA" w14:textId="77777777" w:rsidR="00E23743" w:rsidRDefault="00E23743" w:rsidP="001A4087">
            <w:pPr>
              <w:jc w:val="center"/>
            </w:pPr>
            <w:r>
              <w:t>4</w:t>
            </w:r>
          </w:p>
        </w:tc>
        <w:tc>
          <w:tcPr>
            <w:tcW w:w="992" w:type="dxa"/>
          </w:tcPr>
          <w:p w14:paraId="0A16C95B" w14:textId="77777777" w:rsidR="00E23743" w:rsidRDefault="00E23743" w:rsidP="001A4087">
            <w:pPr>
              <w:jc w:val="center"/>
            </w:pPr>
            <w:r>
              <w:t>4</w:t>
            </w:r>
          </w:p>
        </w:tc>
      </w:tr>
      <w:tr w:rsidR="00E23743" w:rsidRPr="00C15B1C" w14:paraId="34ABC49C" w14:textId="77777777" w:rsidTr="001A4087">
        <w:tc>
          <w:tcPr>
            <w:tcW w:w="1700" w:type="dxa"/>
            <w:vMerge w:val="restart"/>
            <w:shd w:val="clear" w:color="auto" w:fill="BDD6EE" w:themeFill="accent5" w:themeFillTint="66"/>
          </w:tcPr>
          <w:p w14:paraId="1174ABCF" w14:textId="77777777" w:rsidR="00E23743" w:rsidRPr="00C15B1C" w:rsidRDefault="00E23743" w:rsidP="001A4087">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43EFCF48" w14:textId="77777777" w:rsidR="00E23743" w:rsidRPr="00C15B1C" w:rsidRDefault="00E23743" w:rsidP="001A4087">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1EFE801" w14:textId="77777777" w:rsidR="00E23743" w:rsidRPr="00C15B1C" w:rsidRDefault="00E23743" w:rsidP="001A4087">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4BA448F4" w14:textId="77777777" w:rsidR="00E23743" w:rsidRPr="00C15B1C" w:rsidRDefault="00E23743" w:rsidP="001A4087">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88F8344" w14:textId="77777777" w:rsidR="00E23743" w:rsidRPr="00C15B1C" w:rsidRDefault="00E23743" w:rsidP="001A4087">
            <w:pPr>
              <w:jc w:val="center"/>
              <w:rPr>
                <w:sz w:val="16"/>
                <w:szCs w:val="16"/>
              </w:rPr>
            </w:pPr>
            <w:r>
              <w:rPr>
                <w:sz w:val="16"/>
                <w:szCs w:val="16"/>
              </w:rPr>
              <w:t>Post-Mitigation</w:t>
            </w:r>
          </w:p>
        </w:tc>
      </w:tr>
      <w:tr w:rsidR="00E23743" w:rsidRPr="00C15B1C" w14:paraId="76A20132" w14:textId="77777777" w:rsidTr="001A4087">
        <w:tc>
          <w:tcPr>
            <w:tcW w:w="1700" w:type="dxa"/>
            <w:vMerge/>
            <w:shd w:val="clear" w:color="auto" w:fill="BDD6EE" w:themeFill="accent5" w:themeFillTint="66"/>
          </w:tcPr>
          <w:p w14:paraId="3CA266B8" w14:textId="77777777" w:rsidR="00E23743" w:rsidRPr="00C15B1C" w:rsidRDefault="00E23743" w:rsidP="001A4087">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3D4B76B6" w14:textId="77777777" w:rsidR="00E23743" w:rsidRPr="00C15B1C" w:rsidRDefault="00E23743" w:rsidP="001A408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16041A" w14:textId="77777777" w:rsidR="00E23743" w:rsidRPr="00C15B1C" w:rsidRDefault="00E23743" w:rsidP="001A4087">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EA82712" w14:textId="77777777" w:rsidR="00E23743" w:rsidRPr="00C15B1C" w:rsidRDefault="00E23743" w:rsidP="001A4087">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3EFBE46" w14:textId="77777777" w:rsidR="00E23743" w:rsidRPr="00C15B1C" w:rsidRDefault="00E23743" w:rsidP="001A4087">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3F634A03" w14:textId="77777777" w:rsidR="00E23743" w:rsidRPr="00C15B1C" w:rsidRDefault="00E23743" w:rsidP="001A4087">
            <w:pPr>
              <w:rPr>
                <w:sz w:val="16"/>
                <w:szCs w:val="16"/>
              </w:rPr>
            </w:pPr>
          </w:p>
        </w:tc>
        <w:tc>
          <w:tcPr>
            <w:tcW w:w="993" w:type="dxa"/>
            <w:tcBorders>
              <w:top w:val="single" w:sz="4" w:space="0" w:color="auto"/>
              <w:left w:val="single" w:sz="4" w:space="0" w:color="auto"/>
            </w:tcBorders>
            <w:shd w:val="clear" w:color="auto" w:fill="BDD6EE" w:themeFill="accent5" w:themeFillTint="66"/>
          </w:tcPr>
          <w:p w14:paraId="5F1B32F9" w14:textId="77777777" w:rsidR="00E23743" w:rsidRPr="00C15B1C" w:rsidRDefault="00E23743" w:rsidP="001A4087">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317F6B27" w14:textId="77777777" w:rsidR="00E23743" w:rsidRPr="00C15B1C" w:rsidRDefault="00E23743" w:rsidP="001A4087">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003E71D7" w14:textId="77777777" w:rsidR="00E23743" w:rsidRPr="00C15B1C" w:rsidRDefault="00E23743" w:rsidP="001A4087">
            <w:pPr>
              <w:jc w:val="center"/>
              <w:rPr>
                <w:sz w:val="16"/>
                <w:szCs w:val="16"/>
              </w:rPr>
            </w:pPr>
            <w:r w:rsidRPr="00C15B1C">
              <w:rPr>
                <w:sz w:val="16"/>
                <w:szCs w:val="16"/>
              </w:rPr>
              <w:t>Rating</w:t>
            </w:r>
          </w:p>
        </w:tc>
      </w:tr>
      <w:tr w:rsidR="007B5939" w14:paraId="5CE639D7" w14:textId="77777777" w:rsidTr="001A4087">
        <w:tc>
          <w:tcPr>
            <w:tcW w:w="1700" w:type="dxa"/>
          </w:tcPr>
          <w:p w14:paraId="4014CEEE" w14:textId="7367EE57" w:rsidR="007B5939" w:rsidRPr="00C15B1C" w:rsidRDefault="007B5939" w:rsidP="007B5939">
            <w:pPr>
              <w:rPr>
                <w:sz w:val="20"/>
                <w:szCs w:val="20"/>
              </w:rPr>
            </w:pPr>
            <w:r>
              <w:rPr>
                <w:sz w:val="20"/>
                <w:szCs w:val="20"/>
              </w:rPr>
              <w:t>Grange Paddocks</w:t>
            </w:r>
          </w:p>
        </w:tc>
        <w:tc>
          <w:tcPr>
            <w:tcW w:w="1842" w:type="dxa"/>
            <w:tcBorders>
              <w:bottom w:val="single" w:sz="4" w:space="0" w:color="auto"/>
              <w:right w:val="single" w:sz="4" w:space="0" w:color="auto"/>
            </w:tcBorders>
          </w:tcPr>
          <w:p w14:paraId="79535ABF" w14:textId="77777777" w:rsidR="007B5939" w:rsidRPr="00C15B1C" w:rsidRDefault="007B5939" w:rsidP="007B5939">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0DCD4CDF" w14:textId="77777777" w:rsidR="007B5939" w:rsidRPr="00C15B1C" w:rsidRDefault="007B5939" w:rsidP="007B5939">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180AC7AD" w14:textId="77777777" w:rsidR="007B5939" w:rsidRPr="00C15B1C" w:rsidRDefault="007B5939" w:rsidP="007B593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09B0851" w14:textId="77777777" w:rsidR="007B5939" w:rsidRPr="00C15B1C" w:rsidRDefault="007B5939" w:rsidP="007B5939">
            <w:pPr>
              <w:rPr>
                <w:sz w:val="20"/>
                <w:szCs w:val="20"/>
              </w:rPr>
            </w:pPr>
            <w:r>
              <w:rPr>
                <w:sz w:val="20"/>
                <w:szCs w:val="20"/>
              </w:rPr>
              <w:t>12</w:t>
            </w:r>
          </w:p>
        </w:tc>
        <w:tc>
          <w:tcPr>
            <w:tcW w:w="6237" w:type="dxa"/>
            <w:tcBorders>
              <w:left w:val="single" w:sz="4" w:space="0" w:color="auto"/>
            </w:tcBorders>
          </w:tcPr>
          <w:p w14:paraId="31BD4BCA" w14:textId="77777777" w:rsidR="00FB2F21" w:rsidRDefault="007B5939" w:rsidP="00FB2F21">
            <w:pPr>
              <w:rPr>
                <w:sz w:val="20"/>
                <w:szCs w:val="20"/>
              </w:rPr>
            </w:pPr>
            <w:r>
              <w:rPr>
                <w:sz w:val="20"/>
                <w:szCs w:val="20"/>
              </w:rPr>
              <w:t>See website for local requirements (</w:t>
            </w:r>
            <w:hyperlink r:id="rId19" w:history="1">
              <w:r w:rsidR="00FB2F21" w:rsidRPr="008B487F">
                <w:rPr>
                  <w:rStyle w:val="Hyperlink"/>
                  <w:sz w:val="20"/>
                  <w:szCs w:val="20"/>
                </w:rPr>
                <w:t>htt</w:t>
              </w:r>
              <w:r w:rsidR="00FB2F21" w:rsidRPr="008B487F">
                <w:rPr>
                  <w:rStyle w:val="Hyperlink"/>
                  <w:sz w:val="20"/>
                  <w:szCs w:val="20"/>
                </w:rPr>
                <w:t>ps://www.everyoneactive.com/centre/grange-paddocks-leisure-centre</w:t>
              </w:r>
            </w:hyperlink>
            <w:r w:rsidR="00FB2F21">
              <w:rPr>
                <w:sz w:val="20"/>
                <w:szCs w:val="20"/>
              </w:rPr>
              <w:t>)</w:t>
            </w:r>
          </w:p>
          <w:p w14:paraId="069B0EC7" w14:textId="1BCA0F65" w:rsidR="004015F0" w:rsidRPr="00111372" w:rsidRDefault="004015F0" w:rsidP="00FB2F21">
            <w:pPr>
              <w:rPr>
                <w:sz w:val="20"/>
                <w:szCs w:val="20"/>
              </w:rPr>
            </w:pPr>
          </w:p>
        </w:tc>
        <w:tc>
          <w:tcPr>
            <w:tcW w:w="993" w:type="dxa"/>
          </w:tcPr>
          <w:p w14:paraId="0592ABCF" w14:textId="77777777" w:rsidR="007B5939" w:rsidRPr="006075B2" w:rsidRDefault="007B5939" w:rsidP="007B5939">
            <w:pPr>
              <w:jc w:val="center"/>
              <w:rPr>
                <w:sz w:val="20"/>
                <w:szCs w:val="20"/>
              </w:rPr>
            </w:pPr>
            <w:r>
              <w:rPr>
                <w:sz w:val="20"/>
                <w:szCs w:val="20"/>
              </w:rPr>
              <w:t>1</w:t>
            </w:r>
          </w:p>
        </w:tc>
        <w:tc>
          <w:tcPr>
            <w:tcW w:w="1134" w:type="dxa"/>
          </w:tcPr>
          <w:p w14:paraId="66D5CA8F" w14:textId="77777777" w:rsidR="007B5939" w:rsidRDefault="007B5939" w:rsidP="007B5939">
            <w:pPr>
              <w:jc w:val="center"/>
            </w:pPr>
            <w:r>
              <w:t>4</w:t>
            </w:r>
          </w:p>
        </w:tc>
        <w:tc>
          <w:tcPr>
            <w:tcW w:w="992" w:type="dxa"/>
          </w:tcPr>
          <w:p w14:paraId="32C8D027" w14:textId="77777777" w:rsidR="007B5939" w:rsidRDefault="007B5939" w:rsidP="007B5939">
            <w:pPr>
              <w:jc w:val="center"/>
            </w:pPr>
            <w:r>
              <w:t>4</w:t>
            </w:r>
          </w:p>
        </w:tc>
      </w:tr>
      <w:tr w:rsidR="007B5939" w:rsidRPr="00C15B1C" w14:paraId="1C745699" w14:textId="77777777" w:rsidTr="001A4087">
        <w:tc>
          <w:tcPr>
            <w:tcW w:w="1700" w:type="dxa"/>
            <w:vMerge w:val="restart"/>
            <w:shd w:val="clear" w:color="auto" w:fill="BDD6EE" w:themeFill="accent5" w:themeFillTint="66"/>
          </w:tcPr>
          <w:p w14:paraId="42B7991D" w14:textId="77777777" w:rsidR="007B5939" w:rsidRPr="00C15B1C" w:rsidRDefault="007B5939" w:rsidP="007B5939">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1879C714" w14:textId="77777777" w:rsidR="007B5939" w:rsidRPr="00C15B1C" w:rsidRDefault="007B5939" w:rsidP="007B5939">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D70011" w14:textId="77777777" w:rsidR="007B5939" w:rsidRPr="00C15B1C" w:rsidRDefault="007B5939" w:rsidP="007B5939">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5D2A4FAF" w14:textId="77777777" w:rsidR="007B5939" w:rsidRPr="00C15B1C" w:rsidRDefault="007B5939" w:rsidP="007B5939">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3FDFAA" w14:textId="77777777" w:rsidR="007B5939" w:rsidRPr="00C15B1C" w:rsidRDefault="007B5939" w:rsidP="007B5939">
            <w:pPr>
              <w:jc w:val="center"/>
              <w:rPr>
                <w:sz w:val="16"/>
                <w:szCs w:val="16"/>
              </w:rPr>
            </w:pPr>
            <w:r>
              <w:rPr>
                <w:sz w:val="16"/>
                <w:szCs w:val="16"/>
              </w:rPr>
              <w:t>Post-Mitigation</w:t>
            </w:r>
          </w:p>
        </w:tc>
      </w:tr>
      <w:tr w:rsidR="007B5939" w:rsidRPr="00C15B1C" w14:paraId="40660A97" w14:textId="77777777" w:rsidTr="001A4087">
        <w:tc>
          <w:tcPr>
            <w:tcW w:w="1700" w:type="dxa"/>
            <w:vMerge/>
            <w:shd w:val="clear" w:color="auto" w:fill="BDD6EE" w:themeFill="accent5" w:themeFillTint="66"/>
          </w:tcPr>
          <w:p w14:paraId="362AFD41" w14:textId="77777777" w:rsidR="007B5939" w:rsidRPr="00C15B1C" w:rsidRDefault="007B5939" w:rsidP="007B5939">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2A428001" w14:textId="77777777" w:rsidR="007B5939" w:rsidRPr="00C15B1C" w:rsidRDefault="007B5939" w:rsidP="007B593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357496" w14:textId="77777777" w:rsidR="007B5939" w:rsidRPr="00C15B1C" w:rsidRDefault="007B5939" w:rsidP="007B5939">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1C6909C" w14:textId="77777777" w:rsidR="007B5939" w:rsidRPr="00C15B1C" w:rsidRDefault="007B5939" w:rsidP="007B5939">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A67CA6" w14:textId="77777777" w:rsidR="007B5939" w:rsidRPr="00C15B1C" w:rsidRDefault="007B5939" w:rsidP="007B5939">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6308CD2F" w14:textId="77777777" w:rsidR="007B5939" w:rsidRPr="00C15B1C" w:rsidRDefault="007B5939" w:rsidP="007B5939">
            <w:pPr>
              <w:rPr>
                <w:sz w:val="16"/>
                <w:szCs w:val="16"/>
              </w:rPr>
            </w:pPr>
          </w:p>
        </w:tc>
        <w:tc>
          <w:tcPr>
            <w:tcW w:w="993" w:type="dxa"/>
            <w:tcBorders>
              <w:top w:val="single" w:sz="4" w:space="0" w:color="auto"/>
              <w:left w:val="single" w:sz="4" w:space="0" w:color="auto"/>
            </w:tcBorders>
            <w:shd w:val="clear" w:color="auto" w:fill="BDD6EE" w:themeFill="accent5" w:themeFillTint="66"/>
          </w:tcPr>
          <w:p w14:paraId="63B47EF4" w14:textId="77777777" w:rsidR="007B5939" w:rsidRPr="00C15B1C" w:rsidRDefault="007B5939" w:rsidP="007B5939">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1E7752A6" w14:textId="77777777" w:rsidR="007B5939" w:rsidRPr="00C15B1C" w:rsidRDefault="007B5939" w:rsidP="007B5939">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62AA7562" w14:textId="77777777" w:rsidR="007B5939" w:rsidRPr="00C15B1C" w:rsidRDefault="007B5939" w:rsidP="007B5939">
            <w:pPr>
              <w:jc w:val="center"/>
              <w:rPr>
                <w:sz w:val="16"/>
                <w:szCs w:val="16"/>
              </w:rPr>
            </w:pPr>
            <w:r w:rsidRPr="00C15B1C">
              <w:rPr>
                <w:sz w:val="16"/>
                <w:szCs w:val="16"/>
              </w:rPr>
              <w:t>Rating</w:t>
            </w:r>
          </w:p>
        </w:tc>
      </w:tr>
      <w:tr w:rsidR="007B5939" w14:paraId="6AE58832" w14:textId="77777777" w:rsidTr="001A4087">
        <w:tc>
          <w:tcPr>
            <w:tcW w:w="1700" w:type="dxa"/>
          </w:tcPr>
          <w:p w14:paraId="25B12277" w14:textId="77777777" w:rsidR="007B5939" w:rsidRPr="00C15B1C" w:rsidRDefault="007B5939" w:rsidP="007B5939">
            <w:pPr>
              <w:rPr>
                <w:sz w:val="20"/>
                <w:szCs w:val="20"/>
              </w:rPr>
            </w:pPr>
            <w:proofErr w:type="spellStart"/>
            <w:r>
              <w:rPr>
                <w:sz w:val="20"/>
                <w:szCs w:val="20"/>
              </w:rPr>
              <w:t>Cricketfield</w:t>
            </w:r>
            <w:proofErr w:type="spellEnd"/>
            <w:r>
              <w:rPr>
                <w:sz w:val="20"/>
                <w:szCs w:val="20"/>
              </w:rPr>
              <w:t xml:space="preserve"> Lane </w:t>
            </w:r>
          </w:p>
        </w:tc>
        <w:tc>
          <w:tcPr>
            <w:tcW w:w="1842" w:type="dxa"/>
            <w:tcBorders>
              <w:bottom w:val="single" w:sz="4" w:space="0" w:color="auto"/>
              <w:right w:val="single" w:sz="4" w:space="0" w:color="auto"/>
            </w:tcBorders>
          </w:tcPr>
          <w:p w14:paraId="17840061" w14:textId="77777777" w:rsidR="007B5939" w:rsidRPr="00C15B1C" w:rsidRDefault="007B5939" w:rsidP="007B5939">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3E0F5837" w14:textId="77777777" w:rsidR="007B5939" w:rsidRPr="00C15B1C" w:rsidRDefault="007B5939" w:rsidP="007B5939">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6DB7FAB0" w14:textId="77777777" w:rsidR="007B5939" w:rsidRPr="00C15B1C" w:rsidRDefault="007B5939" w:rsidP="007B593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4619216E" w14:textId="77777777" w:rsidR="007B5939" w:rsidRPr="00C15B1C" w:rsidRDefault="007B5939" w:rsidP="007B5939">
            <w:pPr>
              <w:rPr>
                <w:sz w:val="20"/>
                <w:szCs w:val="20"/>
              </w:rPr>
            </w:pPr>
            <w:r>
              <w:rPr>
                <w:sz w:val="20"/>
                <w:szCs w:val="20"/>
              </w:rPr>
              <w:t>12</w:t>
            </w:r>
          </w:p>
        </w:tc>
        <w:tc>
          <w:tcPr>
            <w:tcW w:w="6237" w:type="dxa"/>
            <w:tcBorders>
              <w:left w:val="single" w:sz="4" w:space="0" w:color="auto"/>
            </w:tcBorders>
          </w:tcPr>
          <w:p w14:paraId="6174E5F9" w14:textId="77777777" w:rsidR="009355E4" w:rsidRDefault="009355E4" w:rsidP="005B02A8">
            <w:pPr>
              <w:rPr>
                <w:sz w:val="20"/>
                <w:szCs w:val="20"/>
              </w:rPr>
            </w:pPr>
            <w:r>
              <w:rPr>
                <w:sz w:val="20"/>
                <w:szCs w:val="20"/>
              </w:rPr>
              <w:t>See website for local requirements</w:t>
            </w:r>
            <w:r w:rsidR="005B02A8">
              <w:rPr>
                <w:sz w:val="20"/>
                <w:szCs w:val="20"/>
              </w:rPr>
              <w:t xml:space="preserve">: </w:t>
            </w:r>
            <w:hyperlink r:id="rId20" w:history="1">
              <w:r w:rsidRPr="008B487F">
                <w:rPr>
                  <w:rStyle w:val="Hyperlink"/>
                  <w:sz w:val="20"/>
                  <w:szCs w:val="20"/>
                </w:rPr>
                <w:t>https://www.facebook.com/BishopsStortfordSportsTrust/</w:t>
              </w:r>
            </w:hyperlink>
          </w:p>
          <w:p w14:paraId="1BD37F5F" w14:textId="77777777" w:rsidR="004015F0" w:rsidRDefault="004015F0" w:rsidP="005B02A8">
            <w:pPr>
              <w:rPr>
                <w:sz w:val="20"/>
                <w:szCs w:val="20"/>
              </w:rPr>
            </w:pPr>
          </w:p>
          <w:p w14:paraId="4D245D97" w14:textId="5CA75E24" w:rsidR="004015F0" w:rsidRPr="00111372" w:rsidRDefault="004015F0" w:rsidP="005B02A8">
            <w:pPr>
              <w:rPr>
                <w:sz w:val="20"/>
                <w:szCs w:val="20"/>
              </w:rPr>
            </w:pPr>
          </w:p>
        </w:tc>
        <w:tc>
          <w:tcPr>
            <w:tcW w:w="993" w:type="dxa"/>
          </w:tcPr>
          <w:p w14:paraId="07274186" w14:textId="77777777" w:rsidR="007B5939" w:rsidRPr="006075B2" w:rsidRDefault="007B5939" w:rsidP="007B5939">
            <w:pPr>
              <w:jc w:val="center"/>
              <w:rPr>
                <w:sz w:val="20"/>
                <w:szCs w:val="20"/>
              </w:rPr>
            </w:pPr>
            <w:r>
              <w:rPr>
                <w:sz w:val="20"/>
                <w:szCs w:val="20"/>
              </w:rPr>
              <w:t>1</w:t>
            </w:r>
          </w:p>
        </w:tc>
        <w:tc>
          <w:tcPr>
            <w:tcW w:w="1134" w:type="dxa"/>
          </w:tcPr>
          <w:p w14:paraId="08097917" w14:textId="77777777" w:rsidR="007B5939" w:rsidRDefault="007B5939" w:rsidP="007B5939">
            <w:pPr>
              <w:jc w:val="center"/>
            </w:pPr>
            <w:r>
              <w:t>4</w:t>
            </w:r>
          </w:p>
        </w:tc>
        <w:tc>
          <w:tcPr>
            <w:tcW w:w="992" w:type="dxa"/>
          </w:tcPr>
          <w:p w14:paraId="6E771ECD" w14:textId="77777777" w:rsidR="007B5939" w:rsidRDefault="007B5939" w:rsidP="007B5939">
            <w:pPr>
              <w:jc w:val="center"/>
            </w:pPr>
            <w:r>
              <w:t>4</w:t>
            </w:r>
          </w:p>
        </w:tc>
      </w:tr>
      <w:tr w:rsidR="007B5939" w:rsidRPr="00C15B1C" w14:paraId="7F65EFFD" w14:textId="77777777" w:rsidTr="001A4087">
        <w:tc>
          <w:tcPr>
            <w:tcW w:w="1700" w:type="dxa"/>
            <w:vMerge w:val="restart"/>
            <w:shd w:val="clear" w:color="auto" w:fill="BDD6EE" w:themeFill="accent5" w:themeFillTint="66"/>
          </w:tcPr>
          <w:p w14:paraId="7113C34F" w14:textId="77777777" w:rsidR="007B5939" w:rsidRPr="00C15B1C" w:rsidRDefault="007B5939" w:rsidP="007B5939">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1E38B0E7" w14:textId="77777777" w:rsidR="007B5939" w:rsidRPr="00C15B1C" w:rsidRDefault="007B5939" w:rsidP="007B5939">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E7437D" w14:textId="77777777" w:rsidR="007B5939" w:rsidRPr="00C15B1C" w:rsidRDefault="007B5939" w:rsidP="007B5939">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66150DBD" w14:textId="77777777" w:rsidR="007B5939" w:rsidRPr="00C15B1C" w:rsidRDefault="007B5939" w:rsidP="007B5939">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BD0B43" w14:textId="77777777" w:rsidR="007B5939" w:rsidRPr="00C15B1C" w:rsidRDefault="007B5939" w:rsidP="007B5939">
            <w:pPr>
              <w:jc w:val="center"/>
              <w:rPr>
                <w:sz w:val="16"/>
                <w:szCs w:val="16"/>
              </w:rPr>
            </w:pPr>
            <w:r>
              <w:rPr>
                <w:sz w:val="16"/>
                <w:szCs w:val="16"/>
              </w:rPr>
              <w:t>Post-Mitigation</w:t>
            </w:r>
          </w:p>
        </w:tc>
      </w:tr>
      <w:tr w:rsidR="007B5939" w:rsidRPr="00C15B1C" w14:paraId="610B7C8D" w14:textId="77777777" w:rsidTr="001A4087">
        <w:tc>
          <w:tcPr>
            <w:tcW w:w="1700" w:type="dxa"/>
            <w:vMerge/>
            <w:shd w:val="clear" w:color="auto" w:fill="BDD6EE" w:themeFill="accent5" w:themeFillTint="66"/>
          </w:tcPr>
          <w:p w14:paraId="04B4B746" w14:textId="77777777" w:rsidR="007B5939" w:rsidRPr="00C15B1C" w:rsidRDefault="007B5939" w:rsidP="007B5939">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23E79D5F" w14:textId="77777777" w:rsidR="007B5939" w:rsidRPr="00C15B1C" w:rsidRDefault="007B5939" w:rsidP="007B593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8D0E0C" w14:textId="77777777" w:rsidR="007B5939" w:rsidRPr="00C15B1C" w:rsidRDefault="007B5939" w:rsidP="007B5939">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9608F3E" w14:textId="77777777" w:rsidR="007B5939" w:rsidRPr="00C15B1C" w:rsidRDefault="007B5939" w:rsidP="007B5939">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640FCC" w14:textId="77777777" w:rsidR="007B5939" w:rsidRPr="00C15B1C" w:rsidRDefault="007B5939" w:rsidP="007B5939">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51BEC985" w14:textId="77777777" w:rsidR="007B5939" w:rsidRPr="00C15B1C" w:rsidRDefault="007B5939" w:rsidP="007B5939">
            <w:pPr>
              <w:rPr>
                <w:sz w:val="16"/>
                <w:szCs w:val="16"/>
              </w:rPr>
            </w:pPr>
          </w:p>
        </w:tc>
        <w:tc>
          <w:tcPr>
            <w:tcW w:w="993" w:type="dxa"/>
            <w:tcBorders>
              <w:top w:val="single" w:sz="4" w:space="0" w:color="auto"/>
              <w:left w:val="single" w:sz="4" w:space="0" w:color="auto"/>
            </w:tcBorders>
            <w:shd w:val="clear" w:color="auto" w:fill="BDD6EE" w:themeFill="accent5" w:themeFillTint="66"/>
          </w:tcPr>
          <w:p w14:paraId="1F45C6F0" w14:textId="77777777" w:rsidR="007B5939" w:rsidRPr="00C15B1C" w:rsidRDefault="007B5939" w:rsidP="007B5939">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52EDB3F0" w14:textId="77777777" w:rsidR="007B5939" w:rsidRPr="00C15B1C" w:rsidRDefault="007B5939" w:rsidP="007B5939">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041CD45C" w14:textId="77777777" w:rsidR="007B5939" w:rsidRPr="00C15B1C" w:rsidRDefault="007B5939" w:rsidP="007B5939">
            <w:pPr>
              <w:jc w:val="center"/>
              <w:rPr>
                <w:sz w:val="16"/>
                <w:szCs w:val="16"/>
              </w:rPr>
            </w:pPr>
            <w:r w:rsidRPr="00C15B1C">
              <w:rPr>
                <w:sz w:val="16"/>
                <w:szCs w:val="16"/>
              </w:rPr>
              <w:t>Rating</w:t>
            </w:r>
          </w:p>
        </w:tc>
      </w:tr>
      <w:tr w:rsidR="007B5939" w14:paraId="6F0993B8" w14:textId="77777777" w:rsidTr="001A4087">
        <w:tc>
          <w:tcPr>
            <w:tcW w:w="1700" w:type="dxa"/>
          </w:tcPr>
          <w:p w14:paraId="10B610BB" w14:textId="77777777" w:rsidR="007B5939" w:rsidRPr="00C15B1C" w:rsidRDefault="007B5939" w:rsidP="007B5939">
            <w:pPr>
              <w:rPr>
                <w:sz w:val="20"/>
                <w:szCs w:val="20"/>
              </w:rPr>
            </w:pPr>
            <w:r>
              <w:rPr>
                <w:sz w:val="20"/>
                <w:szCs w:val="20"/>
              </w:rPr>
              <w:t xml:space="preserve">Jobber’s Wood </w:t>
            </w:r>
          </w:p>
        </w:tc>
        <w:tc>
          <w:tcPr>
            <w:tcW w:w="1842" w:type="dxa"/>
            <w:tcBorders>
              <w:bottom w:val="single" w:sz="4" w:space="0" w:color="auto"/>
              <w:right w:val="single" w:sz="4" w:space="0" w:color="auto"/>
            </w:tcBorders>
          </w:tcPr>
          <w:p w14:paraId="33AC91CD" w14:textId="77777777" w:rsidR="007B5939" w:rsidRPr="00C15B1C" w:rsidRDefault="007B5939" w:rsidP="007B5939">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7E624454" w14:textId="77777777" w:rsidR="007B5939" w:rsidRPr="00C15B1C" w:rsidRDefault="007B5939" w:rsidP="007B5939">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1AE44912" w14:textId="77777777" w:rsidR="007B5939" w:rsidRPr="00C15B1C" w:rsidRDefault="007B5939" w:rsidP="007B593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42D40970" w14:textId="77777777" w:rsidR="007B5939" w:rsidRPr="00C15B1C" w:rsidRDefault="007B5939" w:rsidP="007B5939">
            <w:pPr>
              <w:rPr>
                <w:sz w:val="20"/>
                <w:szCs w:val="20"/>
              </w:rPr>
            </w:pPr>
            <w:r>
              <w:rPr>
                <w:sz w:val="20"/>
                <w:szCs w:val="20"/>
              </w:rPr>
              <w:t>12</w:t>
            </w:r>
          </w:p>
        </w:tc>
        <w:tc>
          <w:tcPr>
            <w:tcW w:w="6237" w:type="dxa"/>
            <w:tcBorders>
              <w:left w:val="single" w:sz="4" w:space="0" w:color="auto"/>
            </w:tcBorders>
          </w:tcPr>
          <w:p w14:paraId="5BBB2C83" w14:textId="64F80784" w:rsidR="007B5939" w:rsidRDefault="00F1313B" w:rsidP="007B5939">
            <w:pPr>
              <w:rPr>
                <w:sz w:val="20"/>
                <w:szCs w:val="20"/>
              </w:rPr>
            </w:pPr>
            <w:hyperlink r:id="rId21" w:history="1">
              <w:r w:rsidRPr="008B487F">
                <w:rPr>
                  <w:rStyle w:val="Hyperlink"/>
                  <w:sz w:val="20"/>
                  <w:szCs w:val="20"/>
                </w:rPr>
                <w:t>http://www.tbshs.org/</w:t>
              </w:r>
            </w:hyperlink>
          </w:p>
          <w:p w14:paraId="0A4FF398" w14:textId="77777777" w:rsidR="007B5939" w:rsidRDefault="00F1313B" w:rsidP="00F1313B">
            <w:pPr>
              <w:rPr>
                <w:sz w:val="20"/>
                <w:szCs w:val="20"/>
              </w:rPr>
            </w:pPr>
            <w:r>
              <w:rPr>
                <w:sz w:val="20"/>
                <w:szCs w:val="20"/>
              </w:rPr>
              <w:t>See website for local requirements:</w:t>
            </w:r>
          </w:p>
          <w:p w14:paraId="5B7AD59E" w14:textId="2414F902" w:rsidR="00242A88" w:rsidRPr="00111372" w:rsidRDefault="00242A88" w:rsidP="00F1313B">
            <w:pPr>
              <w:rPr>
                <w:sz w:val="20"/>
                <w:szCs w:val="20"/>
              </w:rPr>
            </w:pPr>
          </w:p>
        </w:tc>
        <w:tc>
          <w:tcPr>
            <w:tcW w:w="993" w:type="dxa"/>
          </w:tcPr>
          <w:p w14:paraId="1261F6A0" w14:textId="77777777" w:rsidR="007B5939" w:rsidRPr="006075B2" w:rsidRDefault="007B5939" w:rsidP="007B5939">
            <w:pPr>
              <w:jc w:val="center"/>
              <w:rPr>
                <w:sz w:val="20"/>
                <w:szCs w:val="20"/>
              </w:rPr>
            </w:pPr>
            <w:r>
              <w:rPr>
                <w:sz w:val="20"/>
                <w:szCs w:val="20"/>
              </w:rPr>
              <w:t>1</w:t>
            </w:r>
          </w:p>
        </w:tc>
        <w:tc>
          <w:tcPr>
            <w:tcW w:w="1134" w:type="dxa"/>
          </w:tcPr>
          <w:p w14:paraId="533F2500" w14:textId="77777777" w:rsidR="007B5939" w:rsidRDefault="007B5939" w:rsidP="007B5939">
            <w:pPr>
              <w:jc w:val="center"/>
            </w:pPr>
            <w:r>
              <w:t>4</w:t>
            </w:r>
          </w:p>
        </w:tc>
        <w:tc>
          <w:tcPr>
            <w:tcW w:w="992" w:type="dxa"/>
          </w:tcPr>
          <w:p w14:paraId="387B58C7" w14:textId="77777777" w:rsidR="007B5939" w:rsidRDefault="007B5939" w:rsidP="007B5939">
            <w:pPr>
              <w:jc w:val="center"/>
            </w:pPr>
            <w:r>
              <w:t>4</w:t>
            </w:r>
          </w:p>
        </w:tc>
      </w:tr>
      <w:tr w:rsidR="007B5939" w:rsidRPr="00C15B1C" w14:paraId="4F36F8E4" w14:textId="77777777" w:rsidTr="001A4087">
        <w:tc>
          <w:tcPr>
            <w:tcW w:w="1700" w:type="dxa"/>
            <w:vMerge w:val="restart"/>
            <w:shd w:val="clear" w:color="auto" w:fill="BDD6EE" w:themeFill="accent5" w:themeFillTint="66"/>
          </w:tcPr>
          <w:p w14:paraId="5D74FA58" w14:textId="77777777" w:rsidR="007B5939" w:rsidRPr="00C15B1C" w:rsidRDefault="007B5939" w:rsidP="007B5939">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6BB4EF96" w14:textId="77777777" w:rsidR="007B5939" w:rsidRPr="00C15B1C" w:rsidRDefault="007B5939" w:rsidP="007B5939">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5843BB" w14:textId="77777777" w:rsidR="007B5939" w:rsidRPr="00C15B1C" w:rsidRDefault="007B5939" w:rsidP="007B5939">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302B28B0" w14:textId="77777777" w:rsidR="007B5939" w:rsidRPr="00C15B1C" w:rsidRDefault="007B5939" w:rsidP="007B5939">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C4B3EB" w14:textId="77777777" w:rsidR="007B5939" w:rsidRPr="00C15B1C" w:rsidRDefault="007B5939" w:rsidP="007B5939">
            <w:pPr>
              <w:jc w:val="center"/>
              <w:rPr>
                <w:sz w:val="16"/>
                <w:szCs w:val="16"/>
              </w:rPr>
            </w:pPr>
            <w:r>
              <w:rPr>
                <w:sz w:val="16"/>
                <w:szCs w:val="16"/>
              </w:rPr>
              <w:t>Post-Mitigation</w:t>
            </w:r>
          </w:p>
        </w:tc>
      </w:tr>
      <w:tr w:rsidR="007B5939" w:rsidRPr="00C15B1C" w14:paraId="55D7BA5A" w14:textId="77777777" w:rsidTr="001A4087">
        <w:tc>
          <w:tcPr>
            <w:tcW w:w="1700" w:type="dxa"/>
            <w:vMerge/>
            <w:shd w:val="clear" w:color="auto" w:fill="BDD6EE" w:themeFill="accent5" w:themeFillTint="66"/>
          </w:tcPr>
          <w:p w14:paraId="0AF7175A" w14:textId="77777777" w:rsidR="007B5939" w:rsidRPr="00C15B1C" w:rsidRDefault="007B5939" w:rsidP="007B5939">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44479DFA" w14:textId="77777777" w:rsidR="007B5939" w:rsidRPr="00C15B1C" w:rsidRDefault="007B5939" w:rsidP="007B593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A846833" w14:textId="77777777" w:rsidR="007B5939" w:rsidRPr="00C15B1C" w:rsidRDefault="007B5939" w:rsidP="007B5939">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9E20FB" w14:textId="77777777" w:rsidR="007B5939" w:rsidRPr="00C15B1C" w:rsidRDefault="007B5939" w:rsidP="007B5939">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163F65B" w14:textId="77777777" w:rsidR="007B5939" w:rsidRPr="00C15B1C" w:rsidRDefault="007B5939" w:rsidP="007B5939">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42EECB3D" w14:textId="77777777" w:rsidR="007B5939" w:rsidRPr="00C15B1C" w:rsidRDefault="007B5939" w:rsidP="007B5939">
            <w:pPr>
              <w:rPr>
                <w:sz w:val="16"/>
                <w:szCs w:val="16"/>
              </w:rPr>
            </w:pPr>
          </w:p>
        </w:tc>
        <w:tc>
          <w:tcPr>
            <w:tcW w:w="993" w:type="dxa"/>
            <w:tcBorders>
              <w:top w:val="single" w:sz="4" w:space="0" w:color="auto"/>
              <w:left w:val="single" w:sz="4" w:space="0" w:color="auto"/>
            </w:tcBorders>
            <w:shd w:val="clear" w:color="auto" w:fill="BDD6EE" w:themeFill="accent5" w:themeFillTint="66"/>
          </w:tcPr>
          <w:p w14:paraId="5DF7B641" w14:textId="77777777" w:rsidR="007B5939" w:rsidRPr="00C15B1C" w:rsidRDefault="007B5939" w:rsidP="007B5939">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0317C651" w14:textId="77777777" w:rsidR="007B5939" w:rsidRPr="00C15B1C" w:rsidRDefault="007B5939" w:rsidP="007B5939">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421FB7B7" w14:textId="77777777" w:rsidR="007B5939" w:rsidRPr="00C15B1C" w:rsidRDefault="007B5939" w:rsidP="007B5939">
            <w:pPr>
              <w:jc w:val="center"/>
              <w:rPr>
                <w:sz w:val="16"/>
                <w:szCs w:val="16"/>
              </w:rPr>
            </w:pPr>
            <w:r w:rsidRPr="00C15B1C">
              <w:rPr>
                <w:sz w:val="16"/>
                <w:szCs w:val="16"/>
              </w:rPr>
              <w:t>Rating</w:t>
            </w:r>
          </w:p>
        </w:tc>
      </w:tr>
      <w:tr w:rsidR="007B5939" w14:paraId="08414BDA" w14:textId="77777777" w:rsidTr="001A4087">
        <w:tc>
          <w:tcPr>
            <w:tcW w:w="1700" w:type="dxa"/>
          </w:tcPr>
          <w:p w14:paraId="5014FB7E" w14:textId="2A9030D2" w:rsidR="007B5939" w:rsidRPr="00C15B1C" w:rsidRDefault="007B5939" w:rsidP="007B5939">
            <w:pPr>
              <w:rPr>
                <w:sz w:val="20"/>
                <w:szCs w:val="20"/>
              </w:rPr>
            </w:pPr>
            <w:proofErr w:type="spellStart"/>
            <w:r>
              <w:rPr>
                <w:sz w:val="20"/>
                <w:szCs w:val="20"/>
              </w:rPr>
              <w:t>Paringdon</w:t>
            </w:r>
            <w:proofErr w:type="spellEnd"/>
          </w:p>
        </w:tc>
        <w:tc>
          <w:tcPr>
            <w:tcW w:w="1842" w:type="dxa"/>
            <w:tcBorders>
              <w:bottom w:val="single" w:sz="4" w:space="0" w:color="auto"/>
              <w:right w:val="single" w:sz="4" w:space="0" w:color="auto"/>
            </w:tcBorders>
          </w:tcPr>
          <w:p w14:paraId="5000E0B9" w14:textId="77777777" w:rsidR="007B5939" w:rsidRPr="00C15B1C" w:rsidRDefault="007B5939" w:rsidP="007B5939">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4CB9EBC7" w14:textId="77777777" w:rsidR="007B5939" w:rsidRPr="00C15B1C" w:rsidRDefault="007B5939" w:rsidP="007B5939">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13971194" w14:textId="77777777" w:rsidR="007B5939" w:rsidRPr="00C15B1C" w:rsidRDefault="007B5939" w:rsidP="007B593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58A1DE7" w14:textId="77777777" w:rsidR="007B5939" w:rsidRPr="00C15B1C" w:rsidRDefault="007B5939" w:rsidP="007B5939">
            <w:pPr>
              <w:rPr>
                <w:sz w:val="20"/>
                <w:szCs w:val="20"/>
              </w:rPr>
            </w:pPr>
            <w:r>
              <w:rPr>
                <w:sz w:val="20"/>
                <w:szCs w:val="20"/>
              </w:rPr>
              <w:t>12</w:t>
            </w:r>
          </w:p>
        </w:tc>
        <w:tc>
          <w:tcPr>
            <w:tcW w:w="6237" w:type="dxa"/>
            <w:tcBorders>
              <w:left w:val="single" w:sz="4" w:space="0" w:color="auto"/>
            </w:tcBorders>
          </w:tcPr>
          <w:p w14:paraId="0B433C1B" w14:textId="6981C608" w:rsidR="007B5939" w:rsidRDefault="00000548" w:rsidP="00000548">
            <w:pPr>
              <w:rPr>
                <w:sz w:val="20"/>
                <w:szCs w:val="20"/>
              </w:rPr>
            </w:pPr>
            <w:r>
              <w:rPr>
                <w:sz w:val="20"/>
                <w:szCs w:val="20"/>
              </w:rPr>
              <w:t>See website for local requirements:</w:t>
            </w:r>
            <w:r>
              <w:rPr>
                <w:sz w:val="20"/>
                <w:szCs w:val="20"/>
              </w:rPr>
              <w:t xml:space="preserve"> </w:t>
            </w:r>
            <w:hyperlink r:id="rId22" w:history="1">
              <w:r w:rsidRPr="008B487F">
                <w:rPr>
                  <w:rStyle w:val="Hyperlink"/>
                  <w:sz w:val="20"/>
                  <w:szCs w:val="20"/>
                </w:rPr>
                <w:t>https://paringdonsports.com/</w:t>
              </w:r>
            </w:hyperlink>
          </w:p>
          <w:p w14:paraId="3EA9F72B" w14:textId="4952DF09" w:rsidR="00000548" w:rsidRPr="00111372" w:rsidRDefault="00000548" w:rsidP="00000548">
            <w:pPr>
              <w:rPr>
                <w:sz w:val="20"/>
                <w:szCs w:val="20"/>
              </w:rPr>
            </w:pPr>
          </w:p>
        </w:tc>
        <w:tc>
          <w:tcPr>
            <w:tcW w:w="993" w:type="dxa"/>
          </w:tcPr>
          <w:p w14:paraId="197BF4B4" w14:textId="77777777" w:rsidR="007B5939" w:rsidRPr="006075B2" w:rsidRDefault="007B5939" w:rsidP="007B5939">
            <w:pPr>
              <w:jc w:val="center"/>
              <w:rPr>
                <w:sz w:val="20"/>
                <w:szCs w:val="20"/>
              </w:rPr>
            </w:pPr>
            <w:r>
              <w:rPr>
                <w:sz w:val="20"/>
                <w:szCs w:val="20"/>
              </w:rPr>
              <w:t>1</w:t>
            </w:r>
          </w:p>
        </w:tc>
        <w:tc>
          <w:tcPr>
            <w:tcW w:w="1134" w:type="dxa"/>
          </w:tcPr>
          <w:p w14:paraId="43676D30" w14:textId="77777777" w:rsidR="007B5939" w:rsidRDefault="007B5939" w:rsidP="007B5939">
            <w:pPr>
              <w:jc w:val="center"/>
            </w:pPr>
            <w:r>
              <w:t>4</w:t>
            </w:r>
          </w:p>
        </w:tc>
        <w:tc>
          <w:tcPr>
            <w:tcW w:w="992" w:type="dxa"/>
          </w:tcPr>
          <w:p w14:paraId="71D4B56F" w14:textId="77777777" w:rsidR="007B5939" w:rsidRDefault="007B5939" w:rsidP="007B5939">
            <w:pPr>
              <w:jc w:val="center"/>
            </w:pPr>
            <w:r>
              <w:t>4</w:t>
            </w:r>
          </w:p>
        </w:tc>
      </w:tr>
      <w:tr w:rsidR="007B5939" w:rsidRPr="00C15B1C" w14:paraId="02770B5B" w14:textId="77777777" w:rsidTr="001A4087">
        <w:tc>
          <w:tcPr>
            <w:tcW w:w="1700" w:type="dxa"/>
            <w:vMerge w:val="restart"/>
            <w:shd w:val="clear" w:color="auto" w:fill="BDD6EE" w:themeFill="accent5" w:themeFillTint="66"/>
          </w:tcPr>
          <w:p w14:paraId="0B26BC73" w14:textId="77777777" w:rsidR="007B5939" w:rsidRPr="00C15B1C" w:rsidRDefault="007B5939" w:rsidP="007B5939">
            <w:pPr>
              <w:rPr>
                <w:sz w:val="16"/>
                <w:szCs w:val="16"/>
              </w:rPr>
            </w:pPr>
            <w:r w:rsidRPr="00C15B1C">
              <w:rPr>
                <w:sz w:val="16"/>
                <w:szCs w:val="16"/>
              </w:rPr>
              <w:t>Activity</w:t>
            </w:r>
          </w:p>
        </w:tc>
        <w:tc>
          <w:tcPr>
            <w:tcW w:w="1842" w:type="dxa"/>
            <w:vMerge w:val="restart"/>
            <w:tcBorders>
              <w:right w:val="single" w:sz="4" w:space="0" w:color="auto"/>
            </w:tcBorders>
            <w:shd w:val="clear" w:color="auto" w:fill="BDD6EE" w:themeFill="accent5" w:themeFillTint="66"/>
          </w:tcPr>
          <w:p w14:paraId="681849C9" w14:textId="77777777" w:rsidR="007B5939" w:rsidRPr="00C15B1C" w:rsidRDefault="007B5939" w:rsidP="007B5939">
            <w:pPr>
              <w:rPr>
                <w:sz w:val="16"/>
                <w:szCs w:val="16"/>
              </w:rPr>
            </w:pPr>
            <w:r w:rsidRPr="00C15B1C">
              <w:rPr>
                <w:sz w:val="16"/>
                <w:szCs w:val="16"/>
              </w:rPr>
              <w:t>Task Specific Hazards(s)</w:t>
            </w:r>
          </w:p>
        </w:tc>
        <w:tc>
          <w:tcPr>
            <w:tcW w:w="269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D3A533" w14:textId="77777777" w:rsidR="007B5939" w:rsidRPr="00C15B1C" w:rsidRDefault="007B5939" w:rsidP="007B5939">
            <w:pPr>
              <w:jc w:val="center"/>
              <w:rPr>
                <w:sz w:val="16"/>
                <w:szCs w:val="16"/>
              </w:rPr>
            </w:pPr>
            <w:r>
              <w:rPr>
                <w:sz w:val="16"/>
                <w:szCs w:val="16"/>
              </w:rPr>
              <w:t>Risk Rating</w:t>
            </w:r>
          </w:p>
        </w:tc>
        <w:tc>
          <w:tcPr>
            <w:tcW w:w="6237" w:type="dxa"/>
            <w:vMerge w:val="restart"/>
            <w:tcBorders>
              <w:left w:val="single" w:sz="4" w:space="0" w:color="auto"/>
              <w:right w:val="single" w:sz="4" w:space="0" w:color="auto"/>
            </w:tcBorders>
            <w:shd w:val="clear" w:color="auto" w:fill="BDD6EE" w:themeFill="accent5" w:themeFillTint="66"/>
          </w:tcPr>
          <w:p w14:paraId="00754EB4" w14:textId="77777777" w:rsidR="007B5939" w:rsidRPr="00C15B1C" w:rsidRDefault="007B5939" w:rsidP="007B5939">
            <w:pPr>
              <w:jc w:val="center"/>
              <w:rPr>
                <w:sz w:val="16"/>
                <w:szCs w:val="16"/>
              </w:rPr>
            </w:pPr>
            <w:r>
              <w:rPr>
                <w:sz w:val="16"/>
                <w:szCs w:val="16"/>
              </w:rPr>
              <w:t>Mitigation Measures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F58F335" w14:textId="77777777" w:rsidR="007B5939" w:rsidRPr="00C15B1C" w:rsidRDefault="007B5939" w:rsidP="007B5939">
            <w:pPr>
              <w:jc w:val="center"/>
              <w:rPr>
                <w:sz w:val="16"/>
                <w:szCs w:val="16"/>
              </w:rPr>
            </w:pPr>
            <w:r>
              <w:rPr>
                <w:sz w:val="16"/>
                <w:szCs w:val="16"/>
              </w:rPr>
              <w:t>Post-Mitigation</w:t>
            </w:r>
          </w:p>
        </w:tc>
      </w:tr>
      <w:tr w:rsidR="007B5939" w:rsidRPr="00C15B1C" w14:paraId="73C17876" w14:textId="77777777" w:rsidTr="001A4087">
        <w:tc>
          <w:tcPr>
            <w:tcW w:w="1700" w:type="dxa"/>
            <w:vMerge/>
            <w:shd w:val="clear" w:color="auto" w:fill="BDD6EE" w:themeFill="accent5" w:themeFillTint="66"/>
          </w:tcPr>
          <w:p w14:paraId="2BFB4B88" w14:textId="77777777" w:rsidR="007B5939" w:rsidRPr="00C15B1C" w:rsidRDefault="007B5939" w:rsidP="007B5939">
            <w:pPr>
              <w:rPr>
                <w:sz w:val="16"/>
                <w:szCs w:val="16"/>
              </w:rPr>
            </w:pPr>
          </w:p>
        </w:tc>
        <w:tc>
          <w:tcPr>
            <w:tcW w:w="1842" w:type="dxa"/>
            <w:vMerge/>
            <w:tcBorders>
              <w:bottom w:val="single" w:sz="4" w:space="0" w:color="auto"/>
              <w:right w:val="single" w:sz="4" w:space="0" w:color="auto"/>
            </w:tcBorders>
            <w:shd w:val="clear" w:color="auto" w:fill="BDD6EE" w:themeFill="accent5" w:themeFillTint="66"/>
          </w:tcPr>
          <w:p w14:paraId="628D7BB5" w14:textId="77777777" w:rsidR="007B5939" w:rsidRPr="00C15B1C" w:rsidRDefault="007B5939" w:rsidP="007B593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8CFB90A" w14:textId="77777777" w:rsidR="007B5939" w:rsidRPr="00C15B1C" w:rsidRDefault="007B5939" w:rsidP="007B5939">
            <w:pPr>
              <w:jc w:val="center"/>
              <w:rPr>
                <w:sz w:val="16"/>
                <w:szCs w:val="16"/>
              </w:rPr>
            </w:pPr>
            <w:r>
              <w:rPr>
                <w:sz w:val="16"/>
                <w:szCs w:val="16"/>
              </w:rPr>
              <w:t>Likelihood</w:t>
            </w:r>
          </w:p>
        </w:tc>
        <w:tc>
          <w:tcPr>
            <w:tcW w:w="92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FA948C" w14:textId="77777777" w:rsidR="007B5939" w:rsidRPr="00C15B1C" w:rsidRDefault="007B5939" w:rsidP="007B5939">
            <w:pPr>
              <w:jc w:val="cente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F215F27" w14:textId="77777777" w:rsidR="007B5939" w:rsidRPr="00C15B1C" w:rsidRDefault="007B5939" w:rsidP="007B5939">
            <w:pPr>
              <w:rPr>
                <w:sz w:val="16"/>
                <w:szCs w:val="16"/>
              </w:rPr>
            </w:pPr>
            <w:r w:rsidRPr="00C15B1C">
              <w:rPr>
                <w:sz w:val="16"/>
                <w:szCs w:val="16"/>
              </w:rPr>
              <w:t>Rating</w:t>
            </w:r>
          </w:p>
        </w:tc>
        <w:tc>
          <w:tcPr>
            <w:tcW w:w="6237" w:type="dxa"/>
            <w:vMerge/>
            <w:tcBorders>
              <w:left w:val="single" w:sz="4" w:space="0" w:color="auto"/>
              <w:right w:val="single" w:sz="4" w:space="0" w:color="auto"/>
            </w:tcBorders>
            <w:shd w:val="clear" w:color="auto" w:fill="BDD6EE" w:themeFill="accent5" w:themeFillTint="66"/>
          </w:tcPr>
          <w:p w14:paraId="7E4C4005" w14:textId="77777777" w:rsidR="007B5939" w:rsidRPr="00C15B1C" w:rsidRDefault="007B5939" w:rsidP="007B5939">
            <w:pPr>
              <w:rPr>
                <w:sz w:val="16"/>
                <w:szCs w:val="16"/>
              </w:rPr>
            </w:pPr>
          </w:p>
        </w:tc>
        <w:tc>
          <w:tcPr>
            <w:tcW w:w="993" w:type="dxa"/>
            <w:tcBorders>
              <w:top w:val="single" w:sz="4" w:space="0" w:color="auto"/>
              <w:left w:val="single" w:sz="4" w:space="0" w:color="auto"/>
            </w:tcBorders>
            <w:shd w:val="clear" w:color="auto" w:fill="BDD6EE" w:themeFill="accent5" w:themeFillTint="66"/>
          </w:tcPr>
          <w:p w14:paraId="4E40EC63" w14:textId="77777777" w:rsidR="007B5939" w:rsidRPr="00C15B1C" w:rsidRDefault="007B5939" w:rsidP="007B5939">
            <w:pPr>
              <w:jc w:val="center"/>
              <w:rPr>
                <w:sz w:val="16"/>
                <w:szCs w:val="16"/>
              </w:rPr>
            </w:pPr>
            <w:r>
              <w:rPr>
                <w:sz w:val="16"/>
                <w:szCs w:val="16"/>
              </w:rPr>
              <w:t>Likelihood</w:t>
            </w:r>
          </w:p>
        </w:tc>
        <w:tc>
          <w:tcPr>
            <w:tcW w:w="1134" w:type="dxa"/>
            <w:tcBorders>
              <w:top w:val="single" w:sz="4" w:space="0" w:color="auto"/>
            </w:tcBorders>
            <w:shd w:val="clear" w:color="auto" w:fill="BDD6EE" w:themeFill="accent5" w:themeFillTint="66"/>
          </w:tcPr>
          <w:p w14:paraId="2BB97373" w14:textId="77777777" w:rsidR="007B5939" w:rsidRPr="00C15B1C" w:rsidRDefault="007B5939" w:rsidP="007B5939">
            <w:pPr>
              <w:jc w:val="center"/>
              <w:rPr>
                <w:sz w:val="16"/>
                <w:szCs w:val="16"/>
              </w:rPr>
            </w:pPr>
            <w:r w:rsidRPr="00C15B1C">
              <w:rPr>
                <w:sz w:val="16"/>
                <w:szCs w:val="16"/>
              </w:rPr>
              <w:t>Severity</w:t>
            </w:r>
          </w:p>
        </w:tc>
        <w:tc>
          <w:tcPr>
            <w:tcW w:w="992" w:type="dxa"/>
            <w:tcBorders>
              <w:top w:val="single" w:sz="4" w:space="0" w:color="auto"/>
            </w:tcBorders>
            <w:shd w:val="clear" w:color="auto" w:fill="BDD6EE" w:themeFill="accent5" w:themeFillTint="66"/>
          </w:tcPr>
          <w:p w14:paraId="048EC252" w14:textId="77777777" w:rsidR="007B5939" w:rsidRPr="00C15B1C" w:rsidRDefault="007B5939" w:rsidP="007B5939">
            <w:pPr>
              <w:jc w:val="center"/>
              <w:rPr>
                <w:sz w:val="16"/>
                <w:szCs w:val="16"/>
              </w:rPr>
            </w:pPr>
            <w:r w:rsidRPr="00C15B1C">
              <w:rPr>
                <w:sz w:val="16"/>
                <w:szCs w:val="16"/>
              </w:rPr>
              <w:t>Rating</w:t>
            </w:r>
          </w:p>
        </w:tc>
      </w:tr>
      <w:tr w:rsidR="007B5939" w14:paraId="53E86054" w14:textId="77777777" w:rsidTr="001A4087">
        <w:tc>
          <w:tcPr>
            <w:tcW w:w="1700" w:type="dxa"/>
          </w:tcPr>
          <w:p w14:paraId="60373B4E" w14:textId="14F44679" w:rsidR="007B5939" w:rsidRPr="00C15B1C" w:rsidRDefault="007B5939" w:rsidP="007B5939">
            <w:pPr>
              <w:rPr>
                <w:sz w:val="20"/>
                <w:szCs w:val="20"/>
              </w:rPr>
            </w:pPr>
            <w:proofErr w:type="spellStart"/>
            <w:r>
              <w:rPr>
                <w:sz w:val="20"/>
                <w:szCs w:val="20"/>
              </w:rPr>
              <w:t>Manuden</w:t>
            </w:r>
            <w:proofErr w:type="spellEnd"/>
            <w:r>
              <w:rPr>
                <w:sz w:val="20"/>
                <w:szCs w:val="20"/>
              </w:rPr>
              <w:t xml:space="preserve"> </w:t>
            </w:r>
          </w:p>
        </w:tc>
        <w:tc>
          <w:tcPr>
            <w:tcW w:w="1842" w:type="dxa"/>
            <w:tcBorders>
              <w:bottom w:val="single" w:sz="4" w:space="0" w:color="auto"/>
              <w:right w:val="single" w:sz="4" w:space="0" w:color="auto"/>
            </w:tcBorders>
          </w:tcPr>
          <w:p w14:paraId="41EB03AA" w14:textId="77777777" w:rsidR="007B5939" w:rsidRPr="00C15B1C" w:rsidRDefault="007B5939" w:rsidP="007B5939">
            <w:pPr>
              <w:rPr>
                <w:sz w:val="20"/>
                <w:szCs w:val="20"/>
              </w:rPr>
            </w:pPr>
            <w:r w:rsidRPr="00C15B1C">
              <w:rPr>
                <w:sz w:val="20"/>
                <w:szCs w:val="20"/>
              </w:rPr>
              <w:t>Infection risk of Covid 19</w:t>
            </w:r>
          </w:p>
        </w:tc>
        <w:tc>
          <w:tcPr>
            <w:tcW w:w="992" w:type="dxa"/>
            <w:tcBorders>
              <w:top w:val="single" w:sz="4" w:space="0" w:color="auto"/>
              <w:left w:val="single" w:sz="4" w:space="0" w:color="auto"/>
              <w:bottom w:val="single" w:sz="4" w:space="0" w:color="auto"/>
              <w:right w:val="single" w:sz="4" w:space="0" w:color="auto"/>
            </w:tcBorders>
          </w:tcPr>
          <w:p w14:paraId="6FF872E9" w14:textId="77777777" w:rsidR="007B5939" w:rsidRPr="00C15B1C" w:rsidRDefault="007B5939" w:rsidP="007B5939">
            <w:pPr>
              <w:jc w:val="center"/>
              <w:rPr>
                <w:sz w:val="20"/>
                <w:szCs w:val="20"/>
              </w:rPr>
            </w:pPr>
            <w:r>
              <w:rPr>
                <w:sz w:val="20"/>
                <w:szCs w:val="20"/>
              </w:rPr>
              <w:t>3</w:t>
            </w:r>
          </w:p>
        </w:tc>
        <w:tc>
          <w:tcPr>
            <w:tcW w:w="920" w:type="dxa"/>
            <w:tcBorders>
              <w:top w:val="single" w:sz="4" w:space="0" w:color="auto"/>
              <w:left w:val="single" w:sz="4" w:space="0" w:color="auto"/>
              <w:bottom w:val="single" w:sz="4" w:space="0" w:color="auto"/>
              <w:right w:val="single" w:sz="4" w:space="0" w:color="auto"/>
            </w:tcBorders>
          </w:tcPr>
          <w:p w14:paraId="295D52E7" w14:textId="77777777" w:rsidR="007B5939" w:rsidRPr="00C15B1C" w:rsidRDefault="007B5939" w:rsidP="007B593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C421DF0" w14:textId="77777777" w:rsidR="007B5939" w:rsidRPr="00C15B1C" w:rsidRDefault="007B5939" w:rsidP="007B5939">
            <w:pPr>
              <w:rPr>
                <w:sz w:val="20"/>
                <w:szCs w:val="20"/>
              </w:rPr>
            </w:pPr>
            <w:r>
              <w:rPr>
                <w:sz w:val="20"/>
                <w:szCs w:val="20"/>
              </w:rPr>
              <w:t>12</w:t>
            </w:r>
          </w:p>
        </w:tc>
        <w:tc>
          <w:tcPr>
            <w:tcW w:w="6237" w:type="dxa"/>
            <w:tcBorders>
              <w:left w:val="single" w:sz="4" w:space="0" w:color="auto"/>
            </w:tcBorders>
          </w:tcPr>
          <w:p w14:paraId="0F837EF8" w14:textId="22EA3B95" w:rsidR="00242A88" w:rsidRPr="00111372" w:rsidRDefault="00242A88" w:rsidP="00242A88">
            <w:pPr>
              <w:rPr>
                <w:sz w:val="20"/>
                <w:szCs w:val="20"/>
              </w:rPr>
            </w:pPr>
            <w:r>
              <w:rPr>
                <w:sz w:val="20"/>
                <w:szCs w:val="20"/>
              </w:rPr>
              <w:t>See website for local requirements</w:t>
            </w:r>
            <w:r>
              <w:rPr>
                <w:sz w:val="20"/>
                <w:szCs w:val="20"/>
              </w:rPr>
              <w:t xml:space="preserve">: </w:t>
            </w:r>
            <w:hyperlink r:id="rId23" w:history="1">
              <w:r w:rsidRPr="008B487F">
                <w:rPr>
                  <w:rStyle w:val="Hyperlink"/>
                  <w:sz w:val="20"/>
                  <w:szCs w:val="20"/>
                </w:rPr>
                <w:t>https://www.manudencommunitycentre.co.uk</w:t>
              </w:r>
            </w:hyperlink>
          </w:p>
        </w:tc>
        <w:tc>
          <w:tcPr>
            <w:tcW w:w="993" w:type="dxa"/>
          </w:tcPr>
          <w:p w14:paraId="42AAB075" w14:textId="77777777" w:rsidR="007B5939" w:rsidRPr="006075B2" w:rsidRDefault="007B5939" w:rsidP="007B5939">
            <w:pPr>
              <w:jc w:val="center"/>
              <w:rPr>
                <w:sz w:val="20"/>
                <w:szCs w:val="20"/>
              </w:rPr>
            </w:pPr>
            <w:r>
              <w:rPr>
                <w:sz w:val="20"/>
                <w:szCs w:val="20"/>
              </w:rPr>
              <w:t>1</w:t>
            </w:r>
          </w:p>
        </w:tc>
        <w:tc>
          <w:tcPr>
            <w:tcW w:w="1134" w:type="dxa"/>
          </w:tcPr>
          <w:p w14:paraId="29405378" w14:textId="77777777" w:rsidR="007B5939" w:rsidRDefault="007B5939" w:rsidP="007B5939">
            <w:pPr>
              <w:jc w:val="center"/>
            </w:pPr>
            <w:r>
              <w:t>4</w:t>
            </w:r>
          </w:p>
        </w:tc>
        <w:tc>
          <w:tcPr>
            <w:tcW w:w="992" w:type="dxa"/>
          </w:tcPr>
          <w:p w14:paraId="23CEE9B4" w14:textId="77777777" w:rsidR="007B5939" w:rsidRDefault="007B5939" w:rsidP="007B5939">
            <w:pPr>
              <w:jc w:val="center"/>
            </w:pPr>
            <w:r>
              <w:t>4</w:t>
            </w:r>
          </w:p>
        </w:tc>
      </w:tr>
    </w:tbl>
    <w:p w14:paraId="58F50495" w14:textId="7A405004" w:rsidR="00532EAD" w:rsidRDefault="00532EAD" w:rsidP="00532EAD"/>
    <w:p w14:paraId="794195C3" w14:textId="23890CDF" w:rsidR="00BA6221" w:rsidRDefault="006075B2" w:rsidP="00111372">
      <w:pPr>
        <w:rPr>
          <w:b/>
          <w:bCs/>
          <w:color w:val="BF8F00" w:themeColor="accent4" w:themeShade="BF"/>
        </w:rPr>
      </w:pPr>
      <w:r>
        <w:br w:type="page"/>
      </w:r>
      <w:r w:rsidR="000D6587" w:rsidRPr="00BA6221">
        <w:rPr>
          <w:b/>
          <w:bCs/>
          <w:color w:val="BF8F00" w:themeColor="accent4" w:themeShade="BF"/>
        </w:rPr>
        <w:lastRenderedPageBreak/>
        <w:t xml:space="preserve">Ensure that you </w:t>
      </w:r>
      <w:r w:rsidR="00BA6221" w:rsidRPr="00BA6221">
        <w:rPr>
          <w:b/>
          <w:bCs/>
          <w:color w:val="BF8F00" w:themeColor="accent4" w:themeShade="BF"/>
        </w:rPr>
        <w:t>always follow social distancing measures.</w:t>
      </w:r>
      <w:r w:rsidR="000D6587" w:rsidRPr="00BA6221">
        <w:rPr>
          <w:b/>
          <w:bCs/>
          <w:color w:val="BF8F00" w:themeColor="accent4" w:themeShade="BF"/>
        </w:rPr>
        <w:t xml:space="preserve"> </w:t>
      </w:r>
      <w:r w:rsidR="00BA6221" w:rsidRPr="00BA6221">
        <w:rPr>
          <w:b/>
          <w:bCs/>
          <w:color w:val="BF8F00" w:themeColor="accent4" w:themeShade="BF"/>
        </w:rPr>
        <w:t>If you</w:t>
      </w:r>
      <w:r w:rsidR="000D6587" w:rsidRPr="00BA6221">
        <w:rPr>
          <w:b/>
          <w:bCs/>
          <w:color w:val="BF8F00" w:themeColor="accent4" w:themeShade="BF"/>
        </w:rPr>
        <w:t xml:space="preserve"> are unsure of any </w:t>
      </w:r>
      <w:r w:rsidR="00BA6221" w:rsidRPr="00BA6221">
        <w:rPr>
          <w:b/>
          <w:bCs/>
          <w:color w:val="BF8F00" w:themeColor="accent4" w:themeShade="BF"/>
        </w:rPr>
        <w:t>processes,</w:t>
      </w:r>
      <w:r w:rsidR="000D6587" w:rsidRPr="00BA6221">
        <w:rPr>
          <w:b/>
          <w:bCs/>
          <w:color w:val="BF8F00" w:themeColor="accent4" w:themeShade="BF"/>
        </w:rPr>
        <w:t xml:space="preserve"> then please ask</w:t>
      </w:r>
      <w:r w:rsidR="00BA6221" w:rsidRPr="00BA6221">
        <w:rPr>
          <w:b/>
          <w:bCs/>
          <w:color w:val="BF8F00" w:themeColor="accent4" w:themeShade="BF"/>
        </w:rPr>
        <w:t>.</w:t>
      </w:r>
    </w:p>
    <w:tbl>
      <w:tblPr>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701"/>
        <w:gridCol w:w="2296"/>
        <w:gridCol w:w="2296"/>
        <w:gridCol w:w="2297"/>
        <w:gridCol w:w="2296"/>
        <w:gridCol w:w="2297"/>
      </w:tblGrid>
      <w:tr w:rsidR="00BA6221" w:rsidRPr="00E0405B" w14:paraId="666AD0FF" w14:textId="77777777" w:rsidTr="00BA6221">
        <w:trPr>
          <w:trHeight w:val="294"/>
        </w:trPr>
        <w:tc>
          <w:tcPr>
            <w:tcW w:w="4111" w:type="dxa"/>
            <w:gridSpan w:val="2"/>
            <w:vMerge w:val="restart"/>
            <w:tcBorders>
              <w:bottom w:val="single" w:sz="6" w:space="0" w:color="000000"/>
            </w:tcBorders>
            <w:shd w:val="clear" w:color="auto" w:fill="E7E6E6"/>
          </w:tcPr>
          <w:p w14:paraId="66771786" w14:textId="77777777" w:rsidR="00BA6221" w:rsidRPr="00E0405B" w:rsidRDefault="00BA6221" w:rsidP="00E6604F">
            <w:pPr>
              <w:pStyle w:val="TableParagraph"/>
              <w:spacing w:before="267"/>
              <w:ind w:left="986"/>
              <w:rPr>
                <w:rFonts w:asciiTheme="minorHAnsi" w:hAnsiTheme="minorHAnsi"/>
                <w:b/>
                <w:sz w:val="20"/>
                <w:szCs w:val="20"/>
              </w:rPr>
            </w:pPr>
            <w:r w:rsidRPr="00E0405B">
              <w:rPr>
                <w:rFonts w:asciiTheme="minorHAnsi" w:hAnsiTheme="minorHAnsi"/>
                <w:b/>
                <w:w w:val="95"/>
                <w:sz w:val="20"/>
                <w:szCs w:val="20"/>
              </w:rPr>
              <w:t>RISK MATRIX</w:t>
            </w:r>
          </w:p>
        </w:tc>
        <w:tc>
          <w:tcPr>
            <w:tcW w:w="11482" w:type="dxa"/>
            <w:gridSpan w:val="5"/>
            <w:tcBorders>
              <w:bottom w:val="single" w:sz="6" w:space="0" w:color="000000"/>
            </w:tcBorders>
            <w:shd w:val="clear" w:color="auto" w:fill="E7E6E6"/>
          </w:tcPr>
          <w:p w14:paraId="01CE67A5" w14:textId="77777777" w:rsidR="00BA6221" w:rsidRPr="00E0405B" w:rsidRDefault="00BA6221" w:rsidP="00E6604F">
            <w:pPr>
              <w:pStyle w:val="TableParagraph"/>
              <w:spacing w:before="83"/>
              <w:ind w:left="4969" w:right="4928"/>
              <w:jc w:val="center"/>
              <w:rPr>
                <w:rFonts w:asciiTheme="minorHAnsi" w:hAnsiTheme="minorHAnsi"/>
                <w:b/>
                <w:sz w:val="20"/>
                <w:szCs w:val="20"/>
              </w:rPr>
            </w:pPr>
            <w:r w:rsidRPr="00E0405B">
              <w:rPr>
                <w:rFonts w:asciiTheme="minorHAnsi" w:hAnsiTheme="minorHAnsi"/>
                <w:b/>
                <w:w w:val="95"/>
                <w:sz w:val="20"/>
                <w:szCs w:val="20"/>
              </w:rPr>
              <w:t>Severity</w:t>
            </w:r>
          </w:p>
        </w:tc>
      </w:tr>
      <w:tr w:rsidR="00BA6221" w:rsidRPr="00E0405B" w14:paraId="4BD5B9F7" w14:textId="77777777" w:rsidTr="00BA6221">
        <w:trPr>
          <w:trHeight w:val="379"/>
        </w:trPr>
        <w:tc>
          <w:tcPr>
            <w:tcW w:w="4111" w:type="dxa"/>
            <w:gridSpan w:val="2"/>
            <w:vMerge/>
            <w:tcBorders>
              <w:top w:val="nil"/>
              <w:bottom w:val="single" w:sz="6" w:space="0" w:color="000000"/>
            </w:tcBorders>
            <w:shd w:val="clear" w:color="auto" w:fill="E7E6E6"/>
          </w:tcPr>
          <w:p w14:paraId="2AE0BF5A" w14:textId="77777777" w:rsidR="00BA6221" w:rsidRPr="00E0405B" w:rsidRDefault="00BA6221" w:rsidP="00E6604F">
            <w:pPr>
              <w:rPr>
                <w:sz w:val="20"/>
                <w:szCs w:val="20"/>
              </w:rPr>
            </w:pPr>
          </w:p>
        </w:tc>
        <w:tc>
          <w:tcPr>
            <w:tcW w:w="2296" w:type="dxa"/>
            <w:tcBorders>
              <w:top w:val="single" w:sz="6" w:space="0" w:color="000000"/>
              <w:bottom w:val="single" w:sz="6" w:space="0" w:color="000000"/>
            </w:tcBorders>
            <w:shd w:val="clear" w:color="auto" w:fill="E7E6E6"/>
          </w:tcPr>
          <w:p w14:paraId="0B199BB7" w14:textId="77777777" w:rsidR="00BA6221" w:rsidRPr="00E0405B" w:rsidRDefault="00BA6221" w:rsidP="00E6604F">
            <w:pPr>
              <w:pStyle w:val="TableParagraph"/>
              <w:spacing w:before="80"/>
              <w:ind w:left="357"/>
              <w:rPr>
                <w:rFonts w:asciiTheme="minorHAnsi" w:hAnsiTheme="minorHAnsi"/>
                <w:b/>
                <w:sz w:val="20"/>
                <w:szCs w:val="20"/>
              </w:rPr>
            </w:pPr>
            <w:r w:rsidRPr="00E0405B">
              <w:rPr>
                <w:rFonts w:asciiTheme="minorHAnsi" w:hAnsiTheme="minorHAnsi"/>
                <w:b/>
                <w:w w:val="95"/>
                <w:sz w:val="20"/>
                <w:szCs w:val="20"/>
              </w:rPr>
              <w:t>1: Insignificant</w:t>
            </w:r>
          </w:p>
        </w:tc>
        <w:tc>
          <w:tcPr>
            <w:tcW w:w="2296" w:type="dxa"/>
            <w:tcBorders>
              <w:top w:val="single" w:sz="6" w:space="0" w:color="000000"/>
              <w:bottom w:val="single" w:sz="6" w:space="0" w:color="000000"/>
            </w:tcBorders>
            <w:shd w:val="clear" w:color="auto" w:fill="E7E6E6"/>
          </w:tcPr>
          <w:p w14:paraId="707781E9" w14:textId="77777777" w:rsidR="00BA6221" w:rsidRPr="00E0405B" w:rsidRDefault="00BA6221" w:rsidP="00E6604F">
            <w:pPr>
              <w:pStyle w:val="TableParagraph"/>
              <w:spacing w:before="80"/>
              <w:ind w:left="659"/>
              <w:rPr>
                <w:rFonts w:asciiTheme="minorHAnsi" w:hAnsiTheme="minorHAnsi"/>
                <w:b/>
                <w:sz w:val="20"/>
                <w:szCs w:val="20"/>
              </w:rPr>
            </w:pPr>
            <w:r w:rsidRPr="00E0405B">
              <w:rPr>
                <w:rFonts w:asciiTheme="minorHAnsi" w:hAnsiTheme="minorHAnsi"/>
                <w:b/>
                <w:sz w:val="20"/>
                <w:szCs w:val="20"/>
              </w:rPr>
              <w:t>2: Minor</w:t>
            </w:r>
          </w:p>
        </w:tc>
        <w:tc>
          <w:tcPr>
            <w:tcW w:w="2297" w:type="dxa"/>
            <w:tcBorders>
              <w:top w:val="single" w:sz="6" w:space="0" w:color="000000"/>
              <w:bottom w:val="single" w:sz="6" w:space="0" w:color="000000"/>
            </w:tcBorders>
            <w:shd w:val="clear" w:color="auto" w:fill="E7E6E6"/>
          </w:tcPr>
          <w:p w14:paraId="33BFBDF5" w14:textId="77777777" w:rsidR="00BA6221" w:rsidRPr="00E0405B" w:rsidRDefault="00BA6221" w:rsidP="00E6604F">
            <w:pPr>
              <w:pStyle w:val="TableParagraph"/>
              <w:spacing w:before="80"/>
              <w:ind w:left="464"/>
              <w:rPr>
                <w:rFonts w:asciiTheme="minorHAnsi" w:hAnsiTheme="minorHAnsi"/>
                <w:b/>
                <w:sz w:val="20"/>
                <w:szCs w:val="20"/>
              </w:rPr>
            </w:pPr>
            <w:r w:rsidRPr="00E0405B">
              <w:rPr>
                <w:rFonts w:asciiTheme="minorHAnsi" w:hAnsiTheme="minorHAnsi"/>
                <w:b/>
                <w:sz w:val="20"/>
                <w:szCs w:val="20"/>
              </w:rPr>
              <w:t>3: Moderate</w:t>
            </w:r>
          </w:p>
        </w:tc>
        <w:tc>
          <w:tcPr>
            <w:tcW w:w="2296" w:type="dxa"/>
            <w:tcBorders>
              <w:top w:val="single" w:sz="6" w:space="0" w:color="000000"/>
              <w:bottom w:val="single" w:sz="6" w:space="0" w:color="000000"/>
            </w:tcBorders>
            <w:shd w:val="clear" w:color="auto" w:fill="E7E6E6"/>
          </w:tcPr>
          <w:p w14:paraId="5DE732A6" w14:textId="77777777" w:rsidR="00BA6221" w:rsidRPr="00E0405B" w:rsidRDefault="00BA6221" w:rsidP="00E6604F">
            <w:pPr>
              <w:pStyle w:val="TableParagraph"/>
              <w:spacing w:before="80"/>
              <w:ind w:left="661"/>
              <w:rPr>
                <w:rFonts w:asciiTheme="minorHAnsi" w:hAnsiTheme="minorHAnsi"/>
                <w:b/>
                <w:sz w:val="20"/>
                <w:szCs w:val="20"/>
              </w:rPr>
            </w:pPr>
            <w:r w:rsidRPr="00E0405B">
              <w:rPr>
                <w:rFonts w:asciiTheme="minorHAnsi" w:hAnsiTheme="minorHAnsi"/>
                <w:b/>
                <w:sz w:val="20"/>
                <w:szCs w:val="20"/>
              </w:rPr>
              <w:t>4: Major</w:t>
            </w:r>
          </w:p>
        </w:tc>
        <w:tc>
          <w:tcPr>
            <w:tcW w:w="2297" w:type="dxa"/>
            <w:tcBorders>
              <w:top w:val="single" w:sz="6" w:space="0" w:color="000000"/>
              <w:bottom w:val="single" w:sz="6" w:space="0" w:color="000000"/>
            </w:tcBorders>
            <w:shd w:val="clear" w:color="auto" w:fill="E7E6E6"/>
          </w:tcPr>
          <w:p w14:paraId="098EF18F" w14:textId="77777777" w:rsidR="00BA6221" w:rsidRPr="00E0405B" w:rsidRDefault="00BA6221" w:rsidP="00E6604F">
            <w:pPr>
              <w:pStyle w:val="TableParagraph"/>
              <w:spacing w:before="80"/>
              <w:ind w:left="332"/>
              <w:rPr>
                <w:rFonts w:asciiTheme="minorHAnsi" w:hAnsiTheme="minorHAnsi"/>
                <w:b/>
                <w:sz w:val="20"/>
                <w:szCs w:val="20"/>
              </w:rPr>
            </w:pPr>
            <w:r w:rsidRPr="00E0405B">
              <w:rPr>
                <w:rFonts w:asciiTheme="minorHAnsi" w:hAnsiTheme="minorHAnsi"/>
                <w:b/>
                <w:w w:val="95"/>
                <w:sz w:val="20"/>
                <w:szCs w:val="20"/>
              </w:rPr>
              <w:t>5: Catastrophic</w:t>
            </w:r>
          </w:p>
        </w:tc>
      </w:tr>
      <w:tr w:rsidR="00BA6221" w:rsidRPr="00E0405B" w14:paraId="07F5E91E" w14:textId="77777777" w:rsidTr="00BA6221">
        <w:trPr>
          <w:trHeight w:val="740"/>
        </w:trPr>
        <w:tc>
          <w:tcPr>
            <w:tcW w:w="2410" w:type="dxa"/>
            <w:vMerge w:val="restart"/>
            <w:tcBorders>
              <w:top w:val="single" w:sz="6" w:space="0" w:color="000000"/>
              <w:bottom w:val="single" w:sz="6" w:space="0" w:color="000000"/>
            </w:tcBorders>
            <w:shd w:val="clear" w:color="auto" w:fill="E7E6E6"/>
          </w:tcPr>
          <w:p w14:paraId="614C095A" w14:textId="77777777" w:rsidR="00BA6221" w:rsidRPr="00E0405B" w:rsidRDefault="00BA6221" w:rsidP="00E6604F">
            <w:pPr>
              <w:pStyle w:val="TableParagraph"/>
              <w:rPr>
                <w:rFonts w:asciiTheme="minorHAnsi" w:hAnsiTheme="minorHAnsi"/>
                <w:sz w:val="20"/>
                <w:szCs w:val="20"/>
              </w:rPr>
            </w:pPr>
          </w:p>
          <w:p w14:paraId="3D0FAC9E" w14:textId="77777777" w:rsidR="00BA6221" w:rsidRPr="00E0405B" w:rsidRDefault="00BA6221" w:rsidP="00E6604F">
            <w:pPr>
              <w:pStyle w:val="TableParagraph"/>
              <w:rPr>
                <w:rFonts w:asciiTheme="minorHAnsi" w:hAnsiTheme="minorHAnsi"/>
                <w:sz w:val="20"/>
                <w:szCs w:val="20"/>
              </w:rPr>
            </w:pPr>
          </w:p>
          <w:p w14:paraId="1D5E0AF5" w14:textId="77777777" w:rsidR="00BA6221" w:rsidRPr="00E0405B" w:rsidRDefault="00BA6221" w:rsidP="00E6604F">
            <w:pPr>
              <w:pStyle w:val="TableParagraph"/>
              <w:rPr>
                <w:rFonts w:asciiTheme="minorHAnsi" w:hAnsiTheme="minorHAnsi"/>
                <w:sz w:val="20"/>
                <w:szCs w:val="20"/>
              </w:rPr>
            </w:pPr>
          </w:p>
          <w:p w14:paraId="3BD71F83" w14:textId="77777777" w:rsidR="00BA6221" w:rsidRPr="00E0405B" w:rsidRDefault="00BA6221" w:rsidP="00E6604F">
            <w:pPr>
              <w:pStyle w:val="TableParagraph"/>
              <w:rPr>
                <w:rFonts w:asciiTheme="minorHAnsi" w:hAnsiTheme="minorHAnsi"/>
                <w:sz w:val="20"/>
                <w:szCs w:val="20"/>
              </w:rPr>
            </w:pPr>
          </w:p>
          <w:p w14:paraId="46E0BB82" w14:textId="77777777" w:rsidR="00BA6221" w:rsidRPr="00E0405B" w:rsidRDefault="00BA6221" w:rsidP="00E6604F">
            <w:pPr>
              <w:pStyle w:val="TableParagraph"/>
              <w:rPr>
                <w:rFonts w:asciiTheme="minorHAnsi" w:hAnsiTheme="minorHAnsi"/>
                <w:sz w:val="20"/>
                <w:szCs w:val="20"/>
              </w:rPr>
            </w:pPr>
          </w:p>
          <w:p w14:paraId="368638AD" w14:textId="77777777" w:rsidR="00BA6221" w:rsidRPr="00E0405B" w:rsidRDefault="00BA6221" w:rsidP="00E6604F">
            <w:pPr>
              <w:pStyle w:val="TableParagraph"/>
              <w:spacing w:before="2"/>
              <w:rPr>
                <w:rFonts w:asciiTheme="minorHAnsi" w:hAnsiTheme="minorHAnsi"/>
                <w:sz w:val="20"/>
                <w:szCs w:val="20"/>
              </w:rPr>
            </w:pPr>
          </w:p>
          <w:p w14:paraId="56392581" w14:textId="77777777" w:rsidR="00BA6221" w:rsidRPr="00E0405B" w:rsidRDefault="00BA6221" w:rsidP="00E6604F">
            <w:pPr>
              <w:pStyle w:val="TableParagraph"/>
              <w:ind w:left="415"/>
              <w:rPr>
                <w:rFonts w:asciiTheme="minorHAnsi" w:hAnsiTheme="minorHAnsi"/>
                <w:b/>
                <w:sz w:val="20"/>
                <w:szCs w:val="20"/>
              </w:rPr>
            </w:pPr>
            <w:r w:rsidRPr="00E0405B">
              <w:rPr>
                <w:rFonts w:asciiTheme="minorHAnsi" w:hAnsiTheme="minorHAnsi"/>
                <w:b/>
                <w:w w:val="95"/>
                <w:sz w:val="20"/>
                <w:szCs w:val="20"/>
              </w:rPr>
              <w:t>Likelihood</w:t>
            </w:r>
          </w:p>
        </w:tc>
        <w:tc>
          <w:tcPr>
            <w:tcW w:w="1701" w:type="dxa"/>
            <w:tcBorders>
              <w:top w:val="single" w:sz="6" w:space="0" w:color="000000"/>
              <w:bottom w:val="single" w:sz="6" w:space="0" w:color="000000"/>
            </w:tcBorders>
            <w:shd w:val="clear" w:color="auto" w:fill="E7E6E6"/>
          </w:tcPr>
          <w:p w14:paraId="6960ABD7" w14:textId="476F83FB" w:rsidR="00BA6221" w:rsidRPr="00E0405B" w:rsidRDefault="006075B2" w:rsidP="00E6604F">
            <w:pPr>
              <w:pStyle w:val="TableParagraph"/>
              <w:spacing w:before="80"/>
              <w:ind w:left="81"/>
              <w:rPr>
                <w:rFonts w:asciiTheme="minorHAnsi" w:hAnsiTheme="minorHAnsi"/>
                <w:b/>
                <w:sz w:val="20"/>
                <w:szCs w:val="20"/>
              </w:rPr>
            </w:pPr>
            <w:r>
              <w:rPr>
                <w:rFonts w:asciiTheme="minorHAnsi" w:hAnsiTheme="minorHAnsi"/>
                <w:b/>
                <w:w w:val="95"/>
                <w:sz w:val="20"/>
                <w:szCs w:val="20"/>
              </w:rPr>
              <w:t>5</w:t>
            </w:r>
            <w:r w:rsidR="00BA6221" w:rsidRPr="00E0405B">
              <w:rPr>
                <w:rFonts w:asciiTheme="minorHAnsi" w:hAnsiTheme="minorHAnsi"/>
                <w:b/>
                <w:w w:val="95"/>
                <w:sz w:val="20"/>
                <w:szCs w:val="20"/>
              </w:rPr>
              <w:t>:</w:t>
            </w:r>
            <w:r w:rsidR="00BA6221" w:rsidRPr="00E0405B">
              <w:rPr>
                <w:rFonts w:asciiTheme="minorHAnsi" w:hAnsiTheme="minorHAnsi"/>
                <w:b/>
                <w:spacing w:val="56"/>
                <w:w w:val="95"/>
                <w:sz w:val="20"/>
                <w:szCs w:val="20"/>
              </w:rPr>
              <w:t xml:space="preserve"> </w:t>
            </w:r>
            <w:r w:rsidR="00BA6221" w:rsidRPr="00E0405B">
              <w:rPr>
                <w:rFonts w:asciiTheme="minorHAnsi" w:hAnsiTheme="minorHAnsi"/>
                <w:b/>
                <w:w w:val="95"/>
                <w:sz w:val="20"/>
                <w:szCs w:val="20"/>
              </w:rPr>
              <w:t>CERTAIN</w:t>
            </w:r>
          </w:p>
          <w:p w14:paraId="3CAD391D" w14:textId="77777777" w:rsidR="00BA6221" w:rsidRPr="00E0405B" w:rsidRDefault="00BA6221" w:rsidP="00E6604F">
            <w:pPr>
              <w:pStyle w:val="TableParagraph"/>
              <w:spacing w:before="17"/>
              <w:ind w:left="81"/>
              <w:rPr>
                <w:rFonts w:asciiTheme="minorHAnsi" w:hAnsiTheme="minorHAnsi"/>
                <w:sz w:val="20"/>
                <w:szCs w:val="20"/>
              </w:rPr>
            </w:pPr>
            <w:r w:rsidRPr="00E0405B">
              <w:rPr>
                <w:rFonts w:asciiTheme="minorHAnsi" w:hAnsiTheme="minorHAnsi"/>
                <w:sz w:val="20"/>
                <w:szCs w:val="20"/>
              </w:rPr>
              <w:t>(&gt; 90%)</w:t>
            </w:r>
          </w:p>
        </w:tc>
        <w:tc>
          <w:tcPr>
            <w:tcW w:w="2296" w:type="dxa"/>
            <w:tcBorders>
              <w:top w:val="single" w:sz="6" w:space="0" w:color="000000"/>
              <w:bottom w:val="single" w:sz="6" w:space="0" w:color="000000"/>
            </w:tcBorders>
            <w:shd w:val="clear" w:color="auto" w:fill="FFFF00"/>
          </w:tcPr>
          <w:p w14:paraId="5C74D77D" w14:textId="77777777" w:rsidR="00BA6221" w:rsidRPr="00E0405B" w:rsidRDefault="00BA6221" w:rsidP="00E6604F">
            <w:pPr>
              <w:pStyle w:val="TableParagraph"/>
              <w:spacing w:before="8"/>
              <w:rPr>
                <w:rFonts w:asciiTheme="minorHAnsi" w:hAnsiTheme="minorHAnsi"/>
                <w:sz w:val="20"/>
                <w:szCs w:val="20"/>
              </w:rPr>
            </w:pPr>
          </w:p>
          <w:p w14:paraId="097BBAF8" w14:textId="77777777" w:rsidR="00BA6221" w:rsidRPr="00E0405B" w:rsidRDefault="00BA6221" w:rsidP="00E6604F">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6AC0666D" w14:textId="77777777" w:rsidR="00BA6221" w:rsidRPr="00E0405B" w:rsidRDefault="00BA6221" w:rsidP="00E6604F">
            <w:pPr>
              <w:pStyle w:val="TableParagraph"/>
              <w:spacing w:before="8"/>
              <w:rPr>
                <w:rFonts w:asciiTheme="minorHAnsi" w:hAnsiTheme="minorHAnsi"/>
                <w:sz w:val="20"/>
                <w:szCs w:val="20"/>
              </w:rPr>
            </w:pPr>
          </w:p>
          <w:p w14:paraId="7226557C" w14:textId="77777777" w:rsidR="00BA6221" w:rsidRPr="00E0405B" w:rsidRDefault="00BA6221" w:rsidP="00E6604F">
            <w:pPr>
              <w:pStyle w:val="TableParagraph"/>
              <w:ind w:left="820" w:right="811"/>
              <w:jc w:val="center"/>
              <w:rPr>
                <w:rFonts w:asciiTheme="minorHAnsi" w:hAnsiTheme="minorHAnsi"/>
                <w:sz w:val="20"/>
                <w:szCs w:val="20"/>
              </w:rPr>
            </w:pPr>
            <w:r w:rsidRPr="00E0405B">
              <w:rPr>
                <w:rFonts w:asciiTheme="minorHAnsi" w:hAnsiTheme="minorHAnsi"/>
                <w:sz w:val="20"/>
                <w:szCs w:val="20"/>
              </w:rPr>
              <w:t>High</w:t>
            </w:r>
          </w:p>
        </w:tc>
        <w:tc>
          <w:tcPr>
            <w:tcW w:w="2297" w:type="dxa"/>
            <w:tcBorders>
              <w:top w:val="single" w:sz="6" w:space="0" w:color="000000"/>
              <w:bottom w:val="single" w:sz="6" w:space="0" w:color="000000"/>
            </w:tcBorders>
            <w:shd w:val="clear" w:color="auto" w:fill="FF0000"/>
          </w:tcPr>
          <w:p w14:paraId="43AA79D9" w14:textId="77777777" w:rsidR="00BA6221" w:rsidRPr="00E0405B" w:rsidRDefault="00BA6221" w:rsidP="00E6604F">
            <w:pPr>
              <w:pStyle w:val="TableParagraph"/>
              <w:spacing w:before="8"/>
              <w:rPr>
                <w:rFonts w:asciiTheme="minorHAnsi" w:hAnsiTheme="minorHAnsi"/>
                <w:sz w:val="20"/>
                <w:szCs w:val="20"/>
              </w:rPr>
            </w:pPr>
          </w:p>
          <w:p w14:paraId="7E1140C9" w14:textId="77777777" w:rsidR="00BA6221" w:rsidRPr="00E0405B" w:rsidRDefault="00BA6221" w:rsidP="00E6604F">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6" w:type="dxa"/>
            <w:tcBorders>
              <w:top w:val="single" w:sz="6" w:space="0" w:color="000000"/>
              <w:bottom w:val="single" w:sz="6" w:space="0" w:color="000000"/>
            </w:tcBorders>
            <w:shd w:val="clear" w:color="auto" w:fill="FF0000"/>
          </w:tcPr>
          <w:p w14:paraId="76EF5FBE" w14:textId="77777777" w:rsidR="00BA6221" w:rsidRPr="00E0405B" w:rsidRDefault="00BA6221" w:rsidP="00E6604F">
            <w:pPr>
              <w:pStyle w:val="TableParagraph"/>
              <w:spacing w:before="8"/>
              <w:rPr>
                <w:rFonts w:asciiTheme="minorHAnsi" w:hAnsiTheme="minorHAnsi"/>
                <w:sz w:val="20"/>
                <w:szCs w:val="20"/>
              </w:rPr>
            </w:pPr>
          </w:p>
          <w:p w14:paraId="5838FE9F" w14:textId="77777777" w:rsidR="00BA6221" w:rsidRPr="00E0405B" w:rsidRDefault="00BA6221" w:rsidP="00E6604F">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D8D0AAE" w14:textId="77777777" w:rsidR="00BA6221" w:rsidRPr="00E0405B" w:rsidRDefault="00BA6221" w:rsidP="00E6604F">
            <w:pPr>
              <w:pStyle w:val="TableParagraph"/>
              <w:spacing w:before="8"/>
              <w:rPr>
                <w:rFonts w:asciiTheme="minorHAnsi" w:hAnsiTheme="minorHAnsi"/>
                <w:sz w:val="20"/>
                <w:szCs w:val="20"/>
              </w:rPr>
            </w:pPr>
          </w:p>
          <w:p w14:paraId="46DF84C9" w14:textId="77777777" w:rsidR="00BA6221" w:rsidRPr="00E0405B" w:rsidRDefault="00BA6221" w:rsidP="00E6604F">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633A56CC" w14:textId="77777777" w:rsidTr="00BA6221">
        <w:trPr>
          <w:trHeight w:val="507"/>
        </w:trPr>
        <w:tc>
          <w:tcPr>
            <w:tcW w:w="2410" w:type="dxa"/>
            <w:vMerge/>
            <w:tcBorders>
              <w:top w:val="nil"/>
              <w:bottom w:val="single" w:sz="6" w:space="0" w:color="000000"/>
            </w:tcBorders>
            <w:shd w:val="clear" w:color="auto" w:fill="E7E6E6"/>
          </w:tcPr>
          <w:p w14:paraId="7FFCCC0E" w14:textId="77777777" w:rsidR="00BA6221" w:rsidRPr="00E0405B" w:rsidRDefault="00BA6221" w:rsidP="00E6604F">
            <w:pPr>
              <w:rPr>
                <w:sz w:val="20"/>
                <w:szCs w:val="20"/>
              </w:rPr>
            </w:pPr>
          </w:p>
        </w:tc>
        <w:tc>
          <w:tcPr>
            <w:tcW w:w="1701" w:type="dxa"/>
            <w:tcBorders>
              <w:top w:val="single" w:sz="6" w:space="0" w:color="000000"/>
              <w:bottom w:val="single" w:sz="6" w:space="0" w:color="000000"/>
            </w:tcBorders>
            <w:shd w:val="clear" w:color="auto" w:fill="E7E6E6"/>
          </w:tcPr>
          <w:p w14:paraId="202D4314" w14:textId="22FCAA9C" w:rsidR="00BA6221" w:rsidRPr="00E0405B" w:rsidRDefault="006075B2" w:rsidP="00E6604F">
            <w:pPr>
              <w:pStyle w:val="TableParagraph"/>
              <w:spacing w:before="80"/>
              <w:ind w:left="81"/>
              <w:rPr>
                <w:rFonts w:asciiTheme="minorHAnsi" w:hAnsiTheme="minorHAnsi"/>
                <w:b/>
                <w:sz w:val="20"/>
                <w:szCs w:val="20"/>
              </w:rPr>
            </w:pPr>
            <w:r>
              <w:rPr>
                <w:rFonts w:asciiTheme="minorHAnsi" w:hAnsiTheme="minorHAnsi"/>
                <w:b/>
                <w:w w:val="90"/>
                <w:sz w:val="20"/>
                <w:szCs w:val="20"/>
              </w:rPr>
              <w:t>4</w:t>
            </w:r>
            <w:r w:rsidR="00BA6221" w:rsidRPr="00E0405B">
              <w:rPr>
                <w:rFonts w:asciiTheme="minorHAnsi" w:hAnsiTheme="minorHAnsi"/>
                <w:b/>
                <w:w w:val="90"/>
                <w:sz w:val="20"/>
                <w:szCs w:val="20"/>
              </w:rPr>
              <w:t>: LIKELY</w:t>
            </w:r>
          </w:p>
          <w:p w14:paraId="037311D6" w14:textId="77777777" w:rsidR="00BA6221" w:rsidRPr="00E0405B" w:rsidRDefault="00BA6221" w:rsidP="00E6604F">
            <w:pPr>
              <w:pStyle w:val="TableParagraph"/>
              <w:spacing w:before="17"/>
              <w:ind w:left="81"/>
              <w:rPr>
                <w:rFonts w:asciiTheme="minorHAnsi" w:hAnsiTheme="minorHAnsi"/>
                <w:sz w:val="20"/>
                <w:szCs w:val="20"/>
              </w:rPr>
            </w:pPr>
            <w:r w:rsidRPr="00E0405B">
              <w:rPr>
                <w:rFonts w:asciiTheme="minorHAnsi" w:hAnsiTheme="minorHAnsi"/>
                <w:sz w:val="20"/>
                <w:szCs w:val="20"/>
              </w:rPr>
              <w:t>(50 to 90%)</w:t>
            </w:r>
          </w:p>
        </w:tc>
        <w:tc>
          <w:tcPr>
            <w:tcW w:w="2296" w:type="dxa"/>
            <w:tcBorders>
              <w:top w:val="single" w:sz="6" w:space="0" w:color="000000"/>
              <w:bottom w:val="single" w:sz="6" w:space="0" w:color="000000"/>
            </w:tcBorders>
            <w:shd w:val="clear" w:color="auto" w:fill="FFFF00"/>
          </w:tcPr>
          <w:p w14:paraId="708001BA" w14:textId="77777777" w:rsidR="00BA6221" w:rsidRPr="00E0405B" w:rsidRDefault="00BA6221" w:rsidP="00E6604F">
            <w:pPr>
              <w:pStyle w:val="TableParagraph"/>
              <w:spacing w:before="8"/>
              <w:rPr>
                <w:rFonts w:asciiTheme="minorHAnsi" w:hAnsiTheme="minorHAnsi"/>
                <w:sz w:val="20"/>
                <w:szCs w:val="20"/>
              </w:rPr>
            </w:pPr>
          </w:p>
          <w:p w14:paraId="79CF253E" w14:textId="77777777" w:rsidR="00BA6221" w:rsidRPr="00E0405B" w:rsidRDefault="00BA6221" w:rsidP="00E6604F">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1AD4B24A" w14:textId="77777777" w:rsidR="00BA6221" w:rsidRPr="00E0405B" w:rsidRDefault="00BA6221" w:rsidP="00E6604F">
            <w:pPr>
              <w:pStyle w:val="TableParagraph"/>
              <w:spacing w:before="8"/>
              <w:rPr>
                <w:rFonts w:asciiTheme="minorHAnsi" w:hAnsiTheme="minorHAnsi"/>
                <w:sz w:val="20"/>
                <w:szCs w:val="20"/>
              </w:rPr>
            </w:pPr>
          </w:p>
          <w:p w14:paraId="6CC8709C" w14:textId="77777777" w:rsidR="00BA6221" w:rsidRPr="00E0405B" w:rsidRDefault="00BA6221" w:rsidP="00E6604F">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6095058F" w14:textId="77777777" w:rsidR="00BA6221" w:rsidRPr="00E0405B" w:rsidRDefault="00BA6221" w:rsidP="00E6604F">
            <w:pPr>
              <w:pStyle w:val="TableParagraph"/>
              <w:spacing w:before="8"/>
              <w:rPr>
                <w:rFonts w:asciiTheme="minorHAnsi" w:hAnsiTheme="minorHAnsi"/>
                <w:sz w:val="20"/>
                <w:szCs w:val="20"/>
              </w:rPr>
            </w:pPr>
          </w:p>
          <w:p w14:paraId="50032693" w14:textId="77777777" w:rsidR="00BA6221" w:rsidRPr="00E0405B" w:rsidRDefault="00BA6221" w:rsidP="00E6604F">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23EBB743" w14:textId="77777777" w:rsidR="00BA6221" w:rsidRPr="00E0405B" w:rsidRDefault="00BA6221" w:rsidP="00E6604F">
            <w:pPr>
              <w:pStyle w:val="TableParagraph"/>
              <w:spacing w:before="8"/>
              <w:rPr>
                <w:rFonts w:asciiTheme="minorHAnsi" w:hAnsiTheme="minorHAnsi"/>
                <w:sz w:val="20"/>
                <w:szCs w:val="20"/>
              </w:rPr>
            </w:pPr>
          </w:p>
          <w:p w14:paraId="24E2415C" w14:textId="77777777" w:rsidR="00BA6221" w:rsidRPr="00E0405B" w:rsidRDefault="00BA6221" w:rsidP="00E6604F">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6F22CDB" w14:textId="77777777" w:rsidR="00BA6221" w:rsidRPr="00E0405B" w:rsidRDefault="00BA6221" w:rsidP="00E6604F">
            <w:pPr>
              <w:pStyle w:val="TableParagraph"/>
              <w:spacing w:before="8"/>
              <w:rPr>
                <w:rFonts w:asciiTheme="minorHAnsi" w:hAnsiTheme="minorHAnsi"/>
                <w:sz w:val="20"/>
                <w:szCs w:val="20"/>
              </w:rPr>
            </w:pPr>
          </w:p>
          <w:p w14:paraId="63AF9D81" w14:textId="77777777" w:rsidR="00BA6221" w:rsidRPr="00E0405B" w:rsidRDefault="00BA6221" w:rsidP="00E6604F">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0E6F3525" w14:textId="77777777" w:rsidTr="00BA6221">
        <w:trPr>
          <w:trHeight w:val="601"/>
        </w:trPr>
        <w:tc>
          <w:tcPr>
            <w:tcW w:w="2410" w:type="dxa"/>
            <w:vMerge/>
            <w:tcBorders>
              <w:top w:val="nil"/>
              <w:bottom w:val="single" w:sz="6" w:space="0" w:color="000000"/>
            </w:tcBorders>
            <w:shd w:val="clear" w:color="auto" w:fill="E7E6E6"/>
          </w:tcPr>
          <w:p w14:paraId="5020B064" w14:textId="77777777" w:rsidR="00BA6221" w:rsidRPr="00E0405B" w:rsidRDefault="00BA6221" w:rsidP="00E6604F">
            <w:pPr>
              <w:rPr>
                <w:sz w:val="20"/>
                <w:szCs w:val="20"/>
              </w:rPr>
            </w:pPr>
          </w:p>
        </w:tc>
        <w:tc>
          <w:tcPr>
            <w:tcW w:w="1701" w:type="dxa"/>
            <w:tcBorders>
              <w:top w:val="single" w:sz="6" w:space="0" w:color="000000"/>
              <w:bottom w:val="single" w:sz="6" w:space="0" w:color="000000"/>
            </w:tcBorders>
            <w:shd w:val="clear" w:color="auto" w:fill="E7E6E6"/>
          </w:tcPr>
          <w:p w14:paraId="111BD5D5" w14:textId="2F7882E2" w:rsidR="00BA6221" w:rsidRPr="00E0405B" w:rsidRDefault="006075B2" w:rsidP="00E6604F">
            <w:pPr>
              <w:pStyle w:val="TableParagraph"/>
              <w:spacing w:before="80"/>
              <w:ind w:left="81"/>
              <w:rPr>
                <w:rFonts w:asciiTheme="minorHAnsi" w:hAnsiTheme="minorHAnsi"/>
                <w:b/>
                <w:sz w:val="20"/>
                <w:szCs w:val="20"/>
              </w:rPr>
            </w:pPr>
            <w:r>
              <w:rPr>
                <w:rFonts w:asciiTheme="minorHAnsi" w:hAnsiTheme="minorHAnsi"/>
                <w:b/>
                <w:w w:val="85"/>
                <w:sz w:val="20"/>
                <w:szCs w:val="20"/>
              </w:rPr>
              <w:t>3</w:t>
            </w:r>
            <w:r w:rsidR="00BA6221" w:rsidRPr="00E0405B">
              <w:rPr>
                <w:rFonts w:asciiTheme="minorHAnsi" w:hAnsiTheme="minorHAnsi"/>
                <w:b/>
                <w:w w:val="85"/>
                <w:sz w:val="20"/>
                <w:szCs w:val="20"/>
              </w:rPr>
              <w:t>: POSSIBLE</w:t>
            </w:r>
          </w:p>
          <w:p w14:paraId="73E6F643" w14:textId="77777777" w:rsidR="00BA6221" w:rsidRPr="00E0405B" w:rsidRDefault="00BA6221" w:rsidP="00E6604F">
            <w:pPr>
              <w:pStyle w:val="TableParagraph"/>
              <w:spacing w:before="17"/>
              <w:ind w:left="81"/>
              <w:rPr>
                <w:rFonts w:asciiTheme="minorHAnsi" w:hAnsiTheme="minorHAnsi"/>
                <w:sz w:val="20"/>
                <w:szCs w:val="20"/>
              </w:rPr>
            </w:pPr>
            <w:r w:rsidRPr="00E0405B">
              <w:rPr>
                <w:rFonts w:asciiTheme="minorHAnsi" w:hAnsiTheme="minorHAnsi"/>
                <w:sz w:val="20"/>
                <w:szCs w:val="20"/>
              </w:rPr>
              <w:t>(20 to 49%)</w:t>
            </w:r>
          </w:p>
        </w:tc>
        <w:tc>
          <w:tcPr>
            <w:tcW w:w="2296" w:type="dxa"/>
            <w:tcBorders>
              <w:top w:val="single" w:sz="6" w:space="0" w:color="000000"/>
              <w:bottom w:val="single" w:sz="6" w:space="0" w:color="000000"/>
            </w:tcBorders>
            <w:shd w:val="clear" w:color="auto" w:fill="00AF50"/>
          </w:tcPr>
          <w:p w14:paraId="7E8256C8" w14:textId="77777777" w:rsidR="00BA6221" w:rsidRPr="00E0405B" w:rsidRDefault="00BA6221" w:rsidP="00E6604F">
            <w:pPr>
              <w:pStyle w:val="TableParagraph"/>
              <w:spacing w:before="8"/>
              <w:rPr>
                <w:rFonts w:asciiTheme="minorHAnsi" w:hAnsiTheme="minorHAnsi"/>
                <w:sz w:val="20"/>
                <w:szCs w:val="20"/>
              </w:rPr>
            </w:pPr>
          </w:p>
          <w:p w14:paraId="69482CF7" w14:textId="77777777" w:rsidR="00BA6221" w:rsidRPr="00E0405B" w:rsidRDefault="00BA6221" w:rsidP="00E6604F">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FFFF00"/>
          </w:tcPr>
          <w:p w14:paraId="10F1F8BE" w14:textId="77777777" w:rsidR="00BA6221" w:rsidRPr="00E0405B" w:rsidRDefault="00BA6221" w:rsidP="00E6604F">
            <w:pPr>
              <w:pStyle w:val="TableParagraph"/>
              <w:spacing w:before="8"/>
              <w:rPr>
                <w:rFonts w:asciiTheme="minorHAnsi" w:hAnsiTheme="minorHAnsi"/>
                <w:sz w:val="20"/>
                <w:szCs w:val="20"/>
              </w:rPr>
            </w:pPr>
          </w:p>
          <w:p w14:paraId="2DE051EA" w14:textId="77777777" w:rsidR="00BA6221" w:rsidRPr="00E0405B" w:rsidRDefault="00BA6221" w:rsidP="00E6604F">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11B33D07" w14:textId="77777777" w:rsidR="00BA6221" w:rsidRPr="00E0405B" w:rsidRDefault="00BA6221" w:rsidP="00E6604F">
            <w:pPr>
              <w:pStyle w:val="TableParagraph"/>
              <w:spacing w:before="8"/>
              <w:rPr>
                <w:rFonts w:asciiTheme="minorHAnsi" w:hAnsiTheme="minorHAnsi"/>
                <w:sz w:val="20"/>
                <w:szCs w:val="20"/>
              </w:rPr>
            </w:pPr>
          </w:p>
          <w:p w14:paraId="2438DFCE" w14:textId="77777777" w:rsidR="00BA6221" w:rsidRPr="00E0405B" w:rsidRDefault="00BA6221" w:rsidP="00E6604F">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34EEA665" w14:textId="77777777" w:rsidR="00BA6221" w:rsidRPr="00E0405B" w:rsidRDefault="00BA6221" w:rsidP="00E6604F">
            <w:pPr>
              <w:pStyle w:val="TableParagraph"/>
              <w:spacing w:before="8"/>
              <w:rPr>
                <w:rFonts w:asciiTheme="minorHAnsi" w:hAnsiTheme="minorHAnsi"/>
                <w:sz w:val="20"/>
                <w:szCs w:val="20"/>
              </w:rPr>
            </w:pPr>
          </w:p>
          <w:p w14:paraId="42725240" w14:textId="77777777" w:rsidR="00BA6221" w:rsidRPr="00E0405B" w:rsidRDefault="00BA6221" w:rsidP="00E6604F">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36CA27C2" w14:textId="77777777" w:rsidR="00BA6221" w:rsidRPr="00E0405B" w:rsidRDefault="00BA6221" w:rsidP="00E6604F">
            <w:pPr>
              <w:pStyle w:val="TableParagraph"/>
              <w:spacing w:before="8"/>
              <w:rPr>
                <w:rFonts w:asciiTheme="minorHAnsi" w:hAnsiTheme="minorHAnsi"/>
                <w:sz w:val="20"/>
                <w:szCs w:val="20"/>
              </w:rPr>
            </w:pPr>
          </w:p>
          <w:p w14:paraId="04641466" w14:textId="77777777" w:rsidR="00BA6221" w:rsidRPr="00E0405B" w:rsidRDefault="00BA6221" w:rsidP="00E6604F">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2E4AA4B3" w14:textId="77777777" w:rsidTr="00BA6221">
        <w:trPr>
          <w:trHeight w:val="553"/>
        </w:trPr>
        <w:tc>
          <w:tcPr>
            <w:tcW w:w="2410" w:type="dxa"/>
            <w:vMerge/>
            <w:tcBorders>
              <w:top w:val="nil"/>
              <w:bottom w:val="single" w:sz="6" w:space="0" w:color="000000"/>
            </w:tcBorders>
            <w:shd w:val="clear" w:color="auto" w:fill="E7E6E6"/>
          </w:tcPr>
          <w:p w14:paraId="5B5686BC" w14:textId="77777777" w:rsidR="00BA6221" w:rsidRPr="00E0405B" w:rsidRDefault="00BA6221" w:rsidP="00E6604F">
            <w:pPr>
              <w:rPr>
                <w:sz w:val="20"/>
                <w:szCs w:val="20"/>
              </w:rPr>
            </w:pPr>
          </w:p>
        </w:tc>
        <w:tc>
          <w:tcPr>
            <w:tcW w:w="1701" w:type="dxa"/>
            <w:tcBorders>
              <w:top w:val="single" w:sz="6" w:space="0" w:color="000000"/>
              <w:bottom w:val="single" w:sz="6" w:space="0" w:color="000000"/>
            </w:tcBorders>
            <w:shd w:val="clear" w:color="auto" w:fill="E7E6E6"/>
          </w:tcPr>
          <w:p w14:paraId="217BC047" w14:textId="25E5BC7C" w:rsidR="00BA6221" w:rsidRPr="00E0405B" w:rsidRDefault="006075B2" w:rsidP="00E6604F">
            <w:pPr>
              <w:pStyle w:val="TableParagraph"/>
              <w:spacing w:before="81"/>
              <w:ind w:left="81"/>
              <w:rPr>
                <w:rFonts w:asciiTheme="minorHAnsi" w:hAnsiTheme="minorHAnsi"/>
                <w:b/>
                <w:sz w:val="20"/>
                <w:szCs w:val="20"/>
              </w:rPr>
            </w:pPr>
            <w:r>
              <w:rPr>
                <w:rFonts w:asciiTheme="minorHAnsi" w:hAnsiTheme="minorHAnsi"/>
                <w:b/>
                <w:w w:val="95"/>
                <w:sz w:val="20"/>
                <w:szCs w:val="20"/>
              </w:rPr>
              <w:t>2</w:t>
            </w:r>
            <w:r w:rsidR="00BA6221" w:rsidRPr="00E0405B">
              <w:rPr>
                <w:rFonts w:asciiTheme="minorHAnsi" w:hAnsiTheme="minorHAnsi"/>
                <w:b/>
                <w:w w:val="95"/>
                <w:sz w:val="20"/>
                <w:szCs w:val="20"/>
              </w:rPr>
              <w:t>: UNLIKELY</w:t>
            </w:r>
          </w:p>
          <w:p w14:paraId="238C1F70" w14:textId="77777777" w:rsidR="00BA6221" w:rsidRPr="00E0405B" w:rsidRDefault="00BA6221" w:rsidP="00E6604F">
            <w:pPr>
              <w:pStyle w:val="TableParagraph"/>
              <w:spacing w:before="17"/>
              <w:ind w:left="81"/>
              <w:rPr>
                <w:rFonts w:asciiTheme="minorHAnsi" w:hAnsiTheme="minorHAnsi"/>
                <w:sz w:val="20"/>
                <w:szCs w:val="20"/>
              </w:rPr>
            </w:pPr>
            <w:r w:rsidRPr="00E0405B">
              <w:rPr>
                <w:rFonts w:asciiTheme="minorHAnsi" w:hAnsiTheme="minorHAnsi"/>
                <w:sz w:val="20"/>
                <w:szCs w:val="20"/>
              </w:rPr>
              <w:t>(5 to 19%)</w:t>
            </w:r>
          </w:p>
        </w:tc>
        <w:tc>
          <w:tcPr>
            <w:tcW w:w="2296" w:type="dxa"/>
            <w:tcBorders>
              <w:top w:val="single" w:sz="6" w:space="0" w:color="000000"/>
              <w:bottom w:val="single" w:sz="6" w:space="0" w:color="000000"/>
            </w:tcBorders>
            <w:shd w:val="clear" w:color="auto" w:fill="00AF50"/>
          </w:tcPr>
          <w:p w14:paraId="519ED5A4" w14:textId="77777777" w:rsidR="00BA6221" w:rsidRPr="00E0405B" w:rsidRDefault="00BA6221" w:rsidP="00E6604F">
            <w:pPr>
              <w:pStyle w:val="TableParagraph"/>
              <w:spacing w:before="8"/>
              <w:rPr>
                <w:rFonts w:asciiTheme="minorHAnsi" w:hAnsiTheme="minorHAnsi"/>
                <w:sz w:val="20"/>
                <w:szCs w:val="20"/>
              </w:rPr>
            </w:pPr>
          </w:p>
          <w:p w14:paraId="5576D922" w14:textId="77777777" w:rsidR="00BA6221" w:rsidRPr="00E0405B" w:rsidRDefault="00BA6221" w:rsidP="00E6604F">
            <w:pPr>
              <w:pStyle w:val="TableParagraph"/>
              <w:spacing w:before="1"/>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4B74BE0D" w14:textId="77777777" w:rsidR="00BA6221" w:rsidRPr="00E0405B" w:rsidRDefault="00BA6221" w:rsidP="00E6604F">
            <w:pPr>
              <w:pStyle w:val="TableParagraph"/>
              <w:spacing w:before="8"/>
              <w:rPr>
                <w:rFonts w:asciiTheme="minorHAnsi" w:hAnsiTheme="minorHAnsi"/>
                <w:sz w:val="20"/>
                <w:szCs w:val="20"/>
              </w:rPr>
            </w:pPr>
          </w:p>
          <w:p w14:paraId="58ABC440" w14:textId="77777777" w:rsidR="00BA6221" w:rsidRPr="00E0405B" w:rsidRDefault="00BA6221" w:rsidP="00E6604F">
            <w:pPr>
              <w:pStyle w:val="TableParagraph"/>
              <w:spacing w:before="1"/>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5094A8AF" w14:textId="77777777" w:rsidR="00BA6221" w:rsidRPr="00E0405B" w:rsidRDefault="00BA6221" w:rsidP="00E6604F">
            <w:pPr>
              <w:pStyle w:val="TableParagraph"/>
              <w:spacing w:before="8"/>
              <w:rPr>
                <w:rFonts w:asciiTheme="minorHAnsi" w:hAnsiTheme="minorHAnsi"/>
                <w:sz w:val="20"/>
                <w:szCs w:val="20"/>
              </w:rPr>
            </w:pPr>
          </w:p>
          <w:p w14:paraId="72182ED1" w14:textId="77777777" w:rsidR="00BA6221" w:rsidRPr="00E0405B" w:rsidRDefault="00BA6221" w:rsidP="00E6604F">
            <w:pPr>
              <w:pStyle w:val="TableParagraph"/>
              <w:spacing w:before="1"/>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24C901B0" w14:textId="77777777" w:rsidR="00BA6221" w:rsidRPr="00E0405B" w:rsidRDefault="00BA6221" w:rsidP="00E6604F">
            <w:pPr>
              <w:pStyle w:val="TableParagraph"/>
              <w:spacing w:before="181"/>
              <w:ind w:left="724" w:right="724"/>
              <w:jc w:val="center"/>
              <w:rPr>
                <w:rFonts w:asciiTheme="minorHAnsi" w:hAnsiTheme="minorHAnsi"/>
                <w:b/>
                <w:sz w:val="20"/>
                <w:szCs w:val="20"/>
              </w:rPr>
            </w:pPr>
            <w:r w:rsidRPr="00E0405B">
              <w:rPr>
                <w:rFonts w:asciiTheme="minorHAnsi" w:hAnsiTheme="minorHAnsi"/>
                <w:b/>
                <w:w w:val="95"/>
                <w:sz w:val="20"/>
                <w:szCs w:val="20"/>
              </w:rPr>
              <w:t>High</w:t>
            </w:r>
          </w:p>
        </w:tc>
        <w:tc>
          <w:tcPr>
            <w:tcW w:w="2297" w:type="dxa"/>
            <w:tcBorders>
              <w:top w:val="single" w:sz="6" w:space="0" w:color="000000"/>
              <w:bottom w:val="single" w:sz="6" w:space="0" w:color="000000"/>
            </w:tcBorders>
            <w:shd w:val="clear" w:color="auto" w:fill="FF0000"/>
          </w:tcPr>
          <w:p w14:paraId="4E5276DB" w14:textId="77777777" w:rsidR="00BA6221" w:rsidRPr="00E0405B" w:rsidRDefault="00BA6221" w:rsidP="00E6604F">
            <w:pPr>
              <w:pStyle w:val="TableParagraph"/>
              <w:spacing w:before="8"/>
              <w:rPr>
                <w:rFonts w:asciiTheme="minorHAnsi" w:hAnsiTheme="minorHAnsi"/>
                <w:sz w:val="20"/>
                <w:szCs w:val="20"/>
              </w:rPr>
            </w:pPr>
          </w:p>
          <w:p w14:paraId="4CA6990F" w14:textId="77777777" w:rsidR="00BA6221" w:rsidRPr="00E0405B" w:rsidRDefault="00BA6221" w:rsidP="00E6604F">
            <w:pPr>
              <w:pStyle w:val="TableParagraph"/>
              <w:spacing w:before="1"/>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12FC4212" w14:textId="77777777" w:rsidTr="00BA6221">
        <w:trPr>
          <w:trHeight w:val="520"/>
        </w:trPr>
        <w:tc>
          <w:tcPr>
            <w:tcW w:w="2410" w:type="dxa"/>
            <w:vMerge/>
            <w:tcBorders>
              <w:top w:val="nil"/>
              <w:bottom w:val="single" w:sz="6" w:space="0" w:color="000000"/>
            </w:tcBorders>
            <w:shd w:val="clear" w:color="auto" w:fill="E7E6E6"/>
          </w:tcPr>
          <w:p w14:paraId="009D2F1D" w14:textId="77777777" w:rsidR="00BA6221" w:rsidRPr="00E0405B" w:rsidRDefault="00BA6221" w:rsidP="00E6604F">
            <w:pPr>
              <w:rPr>
                <w:sz w:val="20"/>
                <w:szCs w:val="20"/>
              </w:rPr>
            </w:pPr>
          </w:p>
        </w:tc>
        <w:tc>
          <w:tcPr>
            <w:tcW w:w="1701" w:type="dxa"/>
            <w:tcBorders>
              <w:top w:val="single" w:sz="6" w:space="0" w:color="000000"/>
              <w:bottom w:val="single" w:sz="6" w:space="0" w:color="000000"/>
            </w:tcBorders>
            <w:shd w:val="clear" w:color="auto" w:fill="E7E6E6"/>
          </w:tcPr>
          <w:p w14:paraId="292514F9" w14:textId="3C859CE7" w:rsidR="00BA6221" w:rsidRPr="00E0405B" w:rsidRDefault="006075B2" w:rsidP="00E6604F">
            <w:pPr>
              <w:pStyle w:val="TableParagraph"/>
              <w:spacing w:before="80"/>
              <w:ind w:left="81"/>
              <w:rPr>
                <w:rFonts w:asciiTheme="minorHAnsi" w:hAnsiTheme="minorHAnsi"/>
                <w:b/>
                <w:sz w:val="20"/>
                <w:szCs w:val="20"/>
              </w:rPr>
            </w:pPr>
            <w:r>
              <w:rPr>
                <w:rFonts w:asciiTheme="minorHAnsi" w:hAnsiTheme="minorHAnsi"/>
                <w:b/>
                <w:w w:val="85"/>
                <w:sz w:val="20"/>
                <w:szCs w:val="20"/>
              </w:rPr>
              <w:t>1</w:t>
            </w:r>
            <w:r w:rsidR="00BA6221" w:rsidRPr="00E0405B">
              <w:rPr>
                <w:rFonts w:asciiTheme="minorHAnsi" w:hAnsiTheme="minorHAnsi"/>
                <w:b/>
                <w:w w:val="85"/>
                <w:sz w:val="20"/>
                <w:szCs w:val="20"/>
              </w:rPr>
              <w:t>: RARE</w:t>
            </w:r>
          </w:p>
          <w:p w14:paraId="0EA25919" w14:textId="77777777" w:rsidR="00BA6221" w:rsidRPr="00E0405B" w:rsidRDefault="00BA6221" w:rsidP="00E6604F">
            <w:pPr>
              <w:pStyle w:val="TableParagraph"/>
              <w:spacing w:before="17"/>
              <w:ind w:left="81"/>
              <w:rPr>
                <w:rFonts w:asciiTheme="minorHAnsi" w:hAnsiTheme="minorHAnsi"/>
                <w:sz w:val="20"/>
                <w:szCs w:val="20"/>
              </w:rPr>
            </w:pPr>
            <w:r w:rsidRPr="00E0405B">
              <w:rPr>
                <w:rFonts w:asciiTheme="minorHAnsi" w:hAnsiTheme="minorHAnsi"/>
                <w:w w:val="95"/>
                <w:sz w:val="20"/>
                <w:szCs w:val="20"/>
              </w:rPr>
              <w:t>(&lt;5%)</w:t>
            </w:r>
          </w:p>
        </w:tc>
        <w:tc>
          <w:tcPr>
            <w:tcW w:w="2296" w:type="dxa"/>
            <w:tcBorders>
              <w:top w:val="single" w:sz="6" w:space="0" w:color="000000"/>
              <w:bottom w:val="single" w:sz="6" w:space="0" w:color="000000"/>
            </w:tcBorders>
            <w:shd w:val="clear" w:color="auto" w:fill="00AF50"/>
          </w:tcPr>
          <w:p w14:paraId="0540BB63" w14:textId="77777777" w:rsidR="00BA6221" w:rsidRPr="00E0405B" w:rsidRDefault="00BA6221" w:rsidP="00E6604F">
            <w:pPr>
              <w:pStyle w:val="TableParagraph"/>
              <w:spacing w:before="8"/>
              <w:rPr>
                <w:rFonts w:asciiTheme="minorHAnsi" w:hAnsiTheme="minorHAnsi"/>
                <w:sz w:val="20"/>
                <w:szCs w:val="20"/>
              </w:rPr>
            </w:pPr>
          </w:p>
          <w:p w14:paraId="1F616FA4" w14:textId="77777777" w:rsidR="00BA6221" w:rsidRPr="00E0405B" w:rsidRDefault="00BA6221" w:rsidP="00E6604F">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780497EA" w14:textId="77777777" w:rsidR="00BA6221" w:rsidRPr="00E0405B" w:rsidRDefault="00BA6221" w:rsidP="00E6604F">
            <w:pPr>
              <w:pStyle w:val="TableParagraph"/>
              <w:spacing w:before="8"/>
              <w:rPr>
                <w:rFonts w:asciiTheme="minorHAnsi" w:hAnsiTheme="minorHAnsi"/>
                <w:sz w:val="20"/>
                <w:szCs w:val="20"/>
              </w:rPr>
            </w:pPr>
          </w:p>
          <w:p w14:paraId="6344F071" w14:textId="77777777" w:rsidR="00BA6221" w:rsidRPr="00E0405B" w:rsidRDefault="00BA6221" w:rsidP="00E6604F">
            <w:pPr>
              <w:pStyle w:val="TableParagraph"/>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66C90E04" w14:textId="77777777" w:rsidR="00BA6221" w:rsidRPr="00E0405B" w:rsidRDefault="00BA6221" w:rsidP="00E6604F">
            <w:pPr>
              <w:pStyle w:val="TableParagraph"/>
              <w:spacing w:before="8"/>
              <w:rPr>
                <w:rFonts w:asciiTheme="minorHAnsi" w:hAnsiTheme="minorHAnsi"/>
                <w:sz w:val="20"/>
                <w:szCs w:val="20"/>
              </w:rPr>
            </w:pPr>
          </w:p>
          <w:p w14:paraId="4A2BB008" w14:textId="77777777" w:rsidR="00BA6221" w:rsidRPr="00E0405B" w:rsidRDefault="00BA6221" w:rsidP="00E6604F">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090CF10F" w14:textId="77777777" w:rsidR="00BA6221" w:rsidRPr="00E0405B" w:rsidRDefault="00BA6221" w:rsidP="00E6604F">
            <w:pPr>
              <w:pStyle w:val="TableParagraph"/>
              <w:spacing w:before="8"/>
              <w:rPr>
                <w:rFonts w:asciiTheme="minorHAnsi" w:hAnsiTheme="minorHAnsi"/>
                <w:sz w:val="20"/>
                <w:szCs w:val="20"/>
              </w:rPr>
            </w:pPr>
          </w:p>
          <w:p w14:paraId="5088913C" w14:textId="77777777" w:rsidR="00BA6221" w:rsidRPr="00E0405B" w:rsidRDefault="00BA6221" w:rsidP="00E6604F">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22387AE6" w14:textId="77777777" w:rsidR="00BA6221" w:rsidRPr="00E0405B" w:rsidRDefault="00BA6221" w:rsidP="00E6604F">
            <w:pPr>
              <w:pStyle w:val="TableParagraph"/>
              <w:spacing w:before="8"/>
              <w:rPr>
                <w:rFonts w:asciiTheme="minorHAnsi" w:hAnsiTheme="minorHAnsi"/>
                <w:sz w:val="20"/>
                <w:szCs w:val="20"/>
              </w:rPr>
            </w:pPr>
          </w:p>
          <w:p w14:paraId="6BCF83B2" w14:textId="77777777" w:rsidR="00BA6221" w:rsidRPr="00E0405B" w:rsidRDefault="00BA6221" w:rsidP="00E6604F">
            <w:pPr>
              <w:pStyle w:val="TableParagraph"/>
              <w:ind w:left="815" w:right="779"/>
              <w:jc w:val="center"/>
              <w:rPr>
                <w:rFonts w:asciiTheme="minorHAnsi" w:hAnsiTheme="minorHAnsi"/>
                <w:sz w:val="20"/>
                <w:szCs w:val="20"/>
              </w:rPr>
            </w:pPr>
            <w:r w:rsidRPr="00E0405B">
              <w:rPr>
                <w:rFonts w:asciiTheme="minorHAnsi" w:hAnsiTheme="minorHAnsi"/>
                <w:sz w:val="20"/>
                <w:szCs w:val="20"/>
              </w:rPr>
              <w:t>High</w:t>
            </w:r>
          </w:p>
        </w:tc>
      </w:tr>
    </w:tbl>
    <w:p w14:paraId="4A04E7E0" w14:textId="05B7BCB9" w:rsidR="00BA6221" w:rsidRDefault="00BA6221" w:rsidP="00BA6221">
      <w:pPr>
        <w:rPr>
          <w:b/>
          <w:bCs/>
          <w:color w:val="BF8F00" w:themeColor="accent4" w:themeShade="BF"/>
        </w:rPr>
      </w:pPr>
    </w:p>
    <w:sectPr w:rsidR="00BA6221" w:rsidSect="00F175D8">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06D3" w14:textId="77777777" w:rsidR="009E7BCD" w:rsidRDefault="009E7BCD" w:rsidP="00F175D8">
      <w:pPr>
        <w:spacing w:after="0" w:line="240" w:lineRule="auto"/>
      </w:pPr>
      <w:r>
        <w:separator/>
      </w:r>
    </w:p>
  </w:endnote>
  <w:endnote w:type="continuationSeparator" w:id="0">
    <w:p w14:paraId="7C4DCE86" w14:textId="77777777" w:rsidR="009E7BCD" w:rsidRDefault="009E7BCD" w:rsidP="00F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5ECE" w14:textId="6C3A2B9F" w:rsidR="00531C7C" w:rsidRPr="00F232C0" w:rsidRDefault="00531C7C">
    <w:pPr>
      <w:pStyle w:val="Footer"/>
      <w:rPr>
        <w:sz w:val="16"/>
        <w:szCs w:val="16"/>
      </w:rPr>
    </w:pPr>
    <w:r>
      <w:rPr>
        <w:sz w:val="16"/>
        <w:szCs w:val="16"/>
      </w:rPr>
      <w:t>Bishop’s Stortford Community FC Risk assessment reference</w:t>
    </w:r>
    <w:r w:rsidRPr="00F232C0">
      <w:rPr>
        <w:sz w:val="16"/>
        <w:szCs w:val="16"/>
      </w:rPr>
      <w:t>:</w:t>
    </w:r>
    <w:r>
      <w:rPr>
        <w:sz w:val="16"/>
        <w:szCs w:val="16"/>
      </w:rPr>
      <w:t xml:space="preserve">  BSCFC RA </w:t>
    </w:r>
    <w:proofErr w:type="gramStart"/>
    <w:r>
      <w:rPr>
        <w:sz w:val="16"/>
        <w:szCs w:val="16"/>
      </w:rPr>
      <w:t>MD  Version</w:t>
    </w:r>
    <w:proofErr w:type="gramEnd"/>
    <w:r>
      <w:rPr>
        <w:sz w:val="16"/>
        <w:szCs w:val="16"/>
      </w:rPr>
      <w:t xml:space="preserve"> </w:t>
    </w:r>
    <w:r w:rsidR="00840029">
      <w:rPr>
        <w:sz w:val="16"/>
        <w:szCs w:val="16"/>
      </w:rPr>
      <w:t>2</w:t>
    </w:r>
  </w:p>
  <w:p w14:paraId="553D4126" w14:textId="174D73E2" w:rsidR="00531C7C" w:rsidRPr="00F232C0" w:rsidRDefault="00531C7C">
    <w:pPr>
      <w:pStyle w:val="Footer"/>
      <w:rPr>
        <w:sz w:val="16"/>
        <w:szCs w:val="16"/>
      </w:rPr>
    </w:pPr>
    <w:r w:rsidRPr="00F232C0">
      <w:rPr>
        <w:sz w:val="16"/>
        <w:szCs w:val="16"/>
      </w:rPr>
      <w:t>Date:</w:t>
    </w:r>
    <w:r>
      <w:rPr>
        <w:sz w:val="16"/>
        <w:szCs w:val="16"/>
      </w:rPr>
      <w:t xml:space="preserve">  </w:t>
    </w:r>
    <w:r w:rsidR="00592AD1">
      <w:rPr>
        <w:sz w:val="16"/>
        <w:szCs w:val="16"/>
      </w:rPr>
      <w:t>22</w:t>
    </w:r>
    <w:r w:rsidR="00592AD1" w:rsidRPr="00592AD1">
      <w:rPr>
        <w:sz w:val="16"/>
        <w:szCs w:val="16"/>
        <w:vertAlign w:val="superscript"/>
      </w:rPr>
      <w:t>nd</w:t>
    </w:r>
    <w:r w:rsidR="00592AD1">
      <w:rPr>
        <w:sz w:val="16"/>
        <w:szCs w:val="16"/>
      </w:rPr>
      <w:t xml:space="preserve"> </w:t>
    </w:r>
    <w:r w:rsidR="00840029">
      <w:rPr>
        <w:sz w:val="16"/>
        <w:szCs w:val="16"/>
      </w:rPr>
      <w:t>March 2021</w:t>
    </w:r>
    <w:r>
      <w:rPr>
        <w:sz w:val="16"/>
        <w:szCs w:val="16"/>
      </w:rPr>
      <w:tab/>
    </w:r>
    <w:r>
      <w:rPr>
        <w:sz w:val="16"/>
        <w:szCs w:val="16"/>
      </w:rPr>
      <w:tab/>
    </w:r>
    <w:r w:rsidRPr="00F232C0">
      <w:rPr>
        <w:sz w:val="16"/>
        <w:szCs w:val="16"/>
      </w:rPr>
      <w:t>Review date:</w:t>
    </w:r>
    <w:r>
      <w:rPr>
        <w:sz w:val="16"/>
        <w:szCs w:val="16"/>
      </w:rPr>
      <w:t xml:space="preserve">  </w:t>
    </w:r>
    <w:r w:rsidR="00592AD1">
      <w:rPr>
        <w:sz w:val="16"/>
        <w:szCs w:val="16"/>
      </w:rPr>
      <w:t>30</w:t>
    </w:r>
    <w:r w:rsidR="00592AD1" w:rsidRPr="00592AD1">
      <w:rPr>
        <w:sz w:val="16"/>
        <w:szCs w:val="16"/>
        <w:vertAlign w:val="superscript"/>
      </w:rPr>
      <w:t>th</w:t>
    </w:r>
    <w:r w:rsidR="00592AD1">
      <w:rPr>
        <w:sz w:val="16"/>
        <w:szCs w:val="16"/>
      </w:rPr>
      <w:t xml:space="preserve"> June 2021</w:t>
    </w:r>
  </w:p>
  <w:p w14:paraId="1F96EAC7" w14:textId="473A2271" w:rsidR="00531C7C" w:rsidRPr="00F232C0" w:rsidRDefault="00531C7C" w:rsidP="00F232C0">
    <w:pPr>
      <w:pStyle w:val="Footer"/>
      <w:jc w:val="center"/>
      <w:rPr>
        <w:color w:val="FF0000"/>
        <w:sz w:val="16"/>
        <w:szCs w:val="16"/>
        <w:u w:val="single"/>
      </w:rPr>
    </w:pPr>
    <w:r w:rsidRPr="00F232C0">
      <w:rPr>
        <w:color w:val="FF0000"/>
        <w:sz w:val="16"/>
        <w:szCs w:val="16"/>
        <w:u w:val="single"/>
      </w:rPr>
      <w:t xml:space="preserve">Important to note that probability of contracting COVID 19 </w:t>
    </w:r>
    <w:proofErr w:type="gramStart"/>
    <w:r w:rsidRPr="00F232C0">
      <w:rPr>
        <w:color w:val="FF0000"/>
        <w:sz w:val="16"/>
        <w:szCs w:val="16"/>
        <w:u w:val="single"/>
      </w:rPr>
      <w:t>are</w:t>
    </w:r>
    <w:proofErr w:type="gramEnd"/>
    <w:r w:rsidRPr="00F232C0">
      <w:rPr>
        <w:color w:val="FF0000"/>
        <w:sz w:val="16"/>
        <w:szCs w:val="16"/>
        <w:u w:val="single"/>
      </w:rPr>
      <w:t xml:space="preserve"> further reduced with Government controls in place. Should Government guidelines change then a review of this assessment will take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3473" w14:textId="77777777" w:rsidR="009E7BCD" w:rsidRDefault="009E7BCD" w:rsidP="00F175D8">
      <w:pPr>
        <w:spacing w:after="0" w:line="240" w:lineRule="auto"/>
      </w:pPr>
      <w:r>
        <w:separator/>
      </w:r>
    </w:p>
  </w:footnote>
  <w:footnote w:type="continuationSeparator" w:id="0">
    <w:p w14:paraId="528CF72C" w14:textId="77777777" w:rsidR="009E7BCD" w:rsidRDefault="009E7BCD" w:rsidP="00F1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C49" w14:textId="05721587" w:rsidR="00531C7C" w:rsidRPr="00F175D8" w:rsidRDefault="00531C7C" w:rsidP="00FE7ABF">
    <w:pPr>
      <w:pStyle w:val="Header"/>
      <w:rPr>
        <w:sz w:val="28"/>
        <w:szCs w:val="28"/>
      </w:rPr>
    </w:pPr>
    <w:r>
      <w:rPr>
        <w:noProof/>
        <w:color w:val="000000"/>
        <w:lang w:eastAsia="en-GB"/>
      </w:rPr>
      <w:drawing>
        <wp:inline distT="0" distB="0" distL="0" distR="0" wp14:anchorId="3559E874" wp14:editId="2492009D">
          <wp:extent cx="532931" cy="643738"/>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033" cy="651109"/>
                  </a:xfrm>
                  <a:prstGeom prst="rect">
                    <a:avLst/>
                  </a:prstGeom>
                  <a:noFill/>
                  <a:ln w="9525">
                    <a:noFill/>
                    <a:miter lim="800000"/>
                    <a:headEnd/>
                    <a:tailEnd/>
                  </a:ln>
                </pic:spPr>
              </pic:pic>
            </a:graphicData>
          </a:graphic>
        </wp:inline>
      </w:drawing>
    </w:r>
    <w:r>
      <w:rPr>
        <w:noProof/>
        <w:sz w:val="28"/>
        <w:szCs w:val="28"/>
      </w:rPr>
      <w:tab/>
      <w:t xml:space="preserve">                                                         Bishop’s Stortford</w:t>
    </w:r>
    <w:r w:rsidRPr="00F175D8">
      <w:rPr>
        <w:sz w:val="28"/>
        <w:szCs w:val="28"/>
      </w:rPr>
      <w:t xml:space="preserve"> </w:t>
    </w:r>
    <w:r>
      <w:rPr>
        <w:sz w:val="28"/>
        <w:szCs w:val="28"/>
      </w:rPr>
      <w:t xml:space="preserve">Community </w:t>
    </w:r>
    <w:r w:rsidRPr="00F175D8">
      <w:rPr>
        <w:sz w:val="28"/>
        <w:szCs w:val="28"/>
      </w:rPr>
      <w:t>F</w:t>
    </w:r>
    <w:r>
      <w:rPr>
        <w:sz w:val="28"/>
        <w:szCs w:val="28"/>
      </w:rPr>
      <w:t xml:space="preserve">ootball </w:t>
    </w:r>
    <w:r w:rsidRPr="00F175D8">
      <w:rPr>
        <w:sz w:val="28"/>
        <w:szCs w:val="28"/>
      </w:rPr>
      <w:t>C</w:t>
    </w:r>
    <w:r>
      <w:rPr>
        <w:sz w:val="28"/>
        <w:szCs w:val="28"/>
      </w:rPr>
      <w:t>lub</w:t>
    </w:r>
  </w:p>
  <w:p w14:paraId="3CD0701B" w14:textId="0EAE634F" w:rsidR="00531C7C" w:rsidRDefault="00531C7C" w:rsidP="00F175D8">
    <w:pPr>
      <w:pStyle w:val="Header"/>
      <w:jc w:val="center"/>
      <w:rPr>
        <w:sz w:val="28"/>
        <w:szCs w:val="28"/>
      </w:rPr>
    </w:pPr>
    <w:r w:rsidRPr="00F175D8">
      <w:rPr>
        <w:sz w:val="28"/>
        <w:szCs w:val="28"/>
      </w:rPr>
      <w:t>Risk Assessment</w:t>
    </w:r>
  </w:p>
  <w:p w14:paraId="53247868" w14:textId="77777777" w:rsidR="00531C7C" w:rsidRPr="008231B7" w:rsidRDefault="00531C7C" w:rsidP="00F175D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1E0"/>
    <w:multiLevelType w:val="hybridMultilevel"/>
    <w:tmpl w:val="F1F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A0943"/>
    <w:multiLevelType w:val="hybridMultilevel"/>
    <w:tmpl w:val="F32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3B8E"/>
    <w:multiLevelType w:val="hybridMultilevel"/>
    <w:tmpl w:val="FA36A8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0FE7"/>
    <w:multiLevelType w:val="hybridMultilevel"/>
    <w:tmpl w:val="6CCC2C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F80739"/>
    <w:multiLevelType w:val="hybridMultilevel"/>
    <w:tmpl w:val="967E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D30A55"/>
    <w:multiLevelType w:val="hybridMultilevel"/>
    <w:tmpl w:val="45F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62471"/>
    <w:multiLevelType w:val="hybridMultilevel"/>
    <w:tmpl w:val="96C0A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94FAA"/>
    <w:multiLevelType w:val="hybridMultilevel"/>
    <w:tmpl w:val="DBC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0C57"/>
    <w:multiLevelType w:val="hybridMultilevel"/>
    <w:tmpl w:val="32A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20C6A"/>
    <w:multiLevelType w:val="hybridMultilevel"/>
    <w:tmpl w:val="DFF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E355E"/>
    <w:multiLevelType w:val="hybridMultilevel"/>
    <w:tmpl w:val="1EA4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E4461"/>
    <w:multiLevelType w:val="hybridMultilevel"/>
    <w:tmpl w:val="12C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82833"/>
    <w:multiLevelType w:val="hybridMultilevel"/>
    <w:tmpl w:val="C0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32C46"/>
    <w:multiLevelType w:val="hybridMultilevel"/>
    <w:tmpl w:val="8A3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2222"/>
    <w:multiLevelType w:val="hybridMultilevel"/>
    <w:tmpl w:val="64E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11B21"/>
    <w:multiLevelType w:val="hybridMultilevel"/>
    <w:tmpl w:val="F406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22365"/>
    <w:multiLevelType w:val="hybridMultilevel"/>
    <w:tmpl w:val="062C0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F05981"/>
    <w:multiLevelType w:val="hybridMultilevel"/>
    <w:tmpl w:val="E03C16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CA14BA"/>
    <w:multiLevelType w:val="hybridMultilevel"/>
    <w:tmpl w:val="AEC08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5"/>
  </w:num>
  <w:num w:numId="4">
    <w:abstractNumId w:val="13"/>
  </w:num>
  <w:num w:numId="5">
    <w:abstractNumId w:val="12"/>
  </w:num>
  <w:num w:numId="6">
    <w:abstractNumId w:val="9"/>
  </w:num>
  <w:num w:numId="7">
    <w:abstractNumId w:val="16"/>
  </w:num>
  <w:num w:numId="8">
    <w:abstractNumId w:val="8"/>
  </w:num>
  <w:num w:numId="9">
    <w:abstractNumId w:val="18"/>
  </w:num>
  <w:num w:numId="10">
    <w:abstractNumId w:val="1"/>
  </w:num>
  <w:num w:numId="11">
    <w:abstractNumId w:val="11"/>
  </w:num>
  <w:num w:numId="12">
    <w:abstractNumId w:val="10"/>
  </w:num>
  <w:num w:numId="13">
    <w:abstractNumId w:val="0"/>
  </w:num>
  <w:num w:numId="14">
    <w:abstractNumId w:val="5"/>
  </w:num>
  <w:num w:numId="15">
    <w:abstractNumId w:val="4"/>
  </w:num>
  <w:num w:numId="16">
    <w:abstractNumId w:val="17"/>
  </w:num>
  <w:num w:numId="17">
    <w:abstractNumId w:val="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000548"/>
    <w:rsid w:val="00001481"/>
    <w:rsid w:val="0000230B"/>
    <w:rsid w:val="000239C3"/>
    <w:rsid w:val="000332FE"/>
    <w:rsid w:val="00041960"/>
    <w:rsid w:val="0006119C"/>
    <w:rsid w:val="00063623"/>
    <w:rsid w:val="00073046"/>
    <w:rsid w:val="000736AE"/>
    <w:rsid w:val="000848CB"/>
    <w:rsid w:val="00084CBE"/>
    <w:rsid w:val="00095B6A"/>
    <w:rsid w:val="000B33B8"/>
    <w:rsid w:val="000D02DE"/>
    <w:rsid w:val="000D54B7"/>
    <w:rsid w:val="000D6587"/>
    <w:rsid w:val="000D6D80"/>
    <w:rsid w:val="000F2721"/>
    <w:rsid w:val="00106C76"/>
    <w:rsid w:val="001103B9"/>
    <w:rsid w:val="00111372"/>
    <w:rsid w:val="00116D36"/>
    <w:rsid w:val="0012561D"/>
    <w:rsid w:val="001315F9"/>
    <w:rsid w:val="001333EC"/>
    <w:rsid w:val="0013480F"/>
    <w:rsid w:val="00143928"/>
    <w:rsid w:val="00147801"/>
    <w:rsid w:val="00161478"/>
    <w:rsid w:val="00175CC8"/>
    <w:rsid w:val="0017631E"/>
    <w:rsid w:val="0018170F"/>
    <w:rsid w:val="001930CD"/>
    <w:rsid w:val="001A28CC"/>
    <w:rsid w:val="001A2E49"/>
    <w:rsid w:val="001A425A"/>
    <w:rsid w:val="001B116D"/>
    <w:rsid w:val="001B32D5"/>
    <w:rsid w:val="001B51F8"/>
    <w:rsid w:val="001C2F89"/>
    <w:rsid w:val="001C667D"/>
    <w:rsid w:val="001E3A04"/>
    <w:rsid w:val="001E484A"/>
    <w:rsid w:val="001F26FC"/>
    <w:rsid w:val="002346EE"/>
    <w:rsid w:val="00241C31"/>
    <w:rsid w:val="00242A88"/>
    <w:rsid w:val="002501F7"/>
    <w:rsid w:val="002617E4"/>
    <w:rsid w:val="00261B67"/>
    <w:rsid w:val="00270D89"/>
    <w:rsid w:val="00286E19"/>
    <w:rsid w:val="00287F9A"/>
    <w:rsid w:val="002A20DC"/>
    <w:rsid w:val="002B0126"/>
    <w:rsid w:val="002C1803"/>
    <w:rsid w:val="002C1A92"/>
    <w:rsid w:val="002E252C"/>
    <w:rsid w:val="002E3ACC"/>
    <w:rsid w:val="002F0B46"/>
    <w:rsid w:val="0030219E"/>
    <w:rsid w:val="00316EBE"/>
    <w:rsid w:val="0032765A"/>
    <w:rsid w:val="003819D4"/>
    <w:rsid w:val="00386930"/>
    <w:rsid w:val="003943AA"/>
    <w:rsid w:val="003947A1"/>
    <w:rsid w:val="003A5B67"/>
    <w:rsid w:val="003A6D29"/>
    <w:rsid w:val="003B7B60"/>
    <w:rsid w:val="003F0F23"/>
    <w:rsid w:val="004015F0"/>
    <w:rsid w:val="00415009"/>
    <w:rsid w:val="00417886"/>
    <w:rsid w:val="004261AA"/>
    <w:rsid w:val="00442B54"/>
    <w:rsid w:val="00451667"/>
    <w:rsid w:val="00452F8A"/>
    <w:rsid w:val="00457CB2"/>
    <w:rsid w:val="00461BD7"/>
    <w:rsid w:val="00466E6C"/>
    <w:rsid w:val="00472693"/>
    <w:rsid w:val="00480ECB"/>
    <w:rsid w:val="00495BB9"/>
    <w:rsid w:val="004A0625"/>
    <w:rsid w:val="004B5572"/>
    <w:rsid w:val="004C1FEF"/>
    <w:rsid w:val="004C4E0B"/>
    <w:rsid w:val="004F0941"/>
    <w:rsid w:val="004F5E40"/>
    <w:rsid w:val="00502512"/>
    <w:rsid w:val="005102F9"/>
    <w:rsid w:val="00531C7C"/>
    <w:rsid w:val="00532EAD"/>
    <w:rsid w:val="00546EF6"/>
    <w:rsid w:val="00550FF6"/>
    <w:rsid w:val="00551AFE"/>
    <w:rsid w:val="005729E7"/>
    <w:rsid w:val="005760F8"/>
    <w:rsid w:val="00577DDE"/>
    <w:rsid w:val="00580E03"/>
    <w:rsid w:val="00583A17"/>
    <w:rsid w:val="00584FA9"/>
    <w:rsid w:val="00590228"/>
    <w:rsid w:val="0059116B"/>
    <w:rsid w:val="00592AD1"/>
    <w:rsid w:val="005A04F1"/>
    <w:rsid w:val="005A7215"/>
    <w:rsid w:val="005B02A8"/>
    <w:rsid w:val="005B3834"/>
    <w:rsid w:val="005B4F52"/>
    <w:rsid w:val="005C3889"/>
    <w:rsid w:val="005D6220"/>
    <w:rsid w:val="005E13DC"/>
    <w:rsid w:val="005E3DDF"/>
    <w:rsid w:val="00602F8D"/>
    <w:rsid w:val="0060361D"/>
    <w:rsid w:val="0060682F"/>
    <w:rsid w:val="006075B2"/>
    <w:rsid w:val="006133E9"/>
    <w:rsid w:val="00627A2C"/>
    <w:rsid w:val="0063042D"/>
    <w:rsid w:val="00641A7A"/>
    <w:rsid w:val="006543C9"/>
    <w:rsid w:val="00657577"/>
    <w:rsid w:val="00666B85"/>
    <w:rsid w:val="006825D4"/>
    <w:rsid w:val="00685D15"/>
    <w:rsid w:val="006B1C94"/>
    <w:rsid w:val="006B5165"/>
    <w:rsid w:val="006D06C8"/>
    <w:rsid w:val="006D3298"/>
    <w:rsid w:val="006E5F47"/>
    <w:rsid w:val="006E72D1"/>
    <w:rsid w:val="006F58D2"/>
    <w:rsid w:val="00701EEF"/>
    <w:rsid w:val="00701F33"/>
    <w:rsid w:val="007069C6"/>
    <w:rsid w:val="0074003D"/>
    <w:rsid w:val="007550E3"/>
    <w:rsid w:val="00764B6D"/>
    <w:rsid w:val="00764DD4"/>
    <w:rsid w:val="0077062B"/>
    <w:rsid w:val="0079041E"/>
    <w:rsid w:val="0079050C"/>
    <w:rsid w:val="00790BC4"/>
    <w:rsid w:val="00792548"/>
    <w:rsid w:val="007A2E96"/>
    <w:rsid w:val="007A6569"/>
    <w:rsid w:val="007B5939"/>
    <w:rsid w:val="007B6ED3"/>
    <w:rsid w:val="007E1D33"/>
    <w:rsid w:val="007E2501"/>
    <w:rsid w:val="007F6767"/>
    <w:rsid w:val="007F6D1C"/>
    <w:rsid w:val="00807CB3"/>
    <w:rsid w:val="0081402A"/>
    <w:rsid w:val="00815FE6"/>
    <w:rsid w:val="008231B7"/>
    <w:rsid w:val="00837DE0"/>
    <w:rsid w:val="00840029"/>
    <w:rsid w:val="00851575"/>
    <w:rsid w:val="00853DE3"/>
    <w:rsid w:val="008722AD"/>
    <w:rsid w:val="0087750A"/>
    <w:rsid w:val="00880D8C"/>
    <w:rsid w:val="008835D3"/>
    <w:rsid w:val="00896CE1"/>
    <w:rsid w:val="008A2C4B"/>
    <w:rsid w:val="008B1021"/>
    <w:rsid w:val="008D00B1"/>
    <w:rsid w:val="008D40D9"/>
    <w:rsid w:val="008E3AF3"/>
    <w:rsid w:val="00905BFC"/>
    <w:rsid w:val="00914A2C"/>
    <w:rsid w:val="009261F5"/>
    <w:rsid w:val="009355E4"/>
    <w:rsid w:val="00946005"/>
    <w:rsid w:val="00993096"/>
    <w:rsid w:val="009965DE"/>
    <w:rsid w:val="009A3C5E"/>
    <w:rsid w:val="009A589A"/>
    <w:rsid w:val="009A7D49"/>
    <w:rsid w:val="009B0B27"/>
    <w:rsid w:val="009C1FC9"/>
    <w:rsid w:val="009D0821"/>
    <w:rsid w:val="009D23C2"/>
    <w:rsid w:val="009D7940"/>
    <w:rsid w:val="009E0797"/>
    <w:rsid w:val="009E773E"/>
    <w:rsid w:val="009E7BCD"/>
    <w:rsid w:val="00A145D9"/>
    <w:rsid w:val="00A34416"/>
    <w:rsid w:val="00A4102F"/>
    <w:rsid w:val="00A556D5"/>
    <w:rsid w:val="00A726D5"/>
    <w:rsid w:val="00A85BBA"/>
    <w:rsid w:val="00A91D66"/>
    <w:rsid w:val="00A95A3B"/>
    <w:rsid w:val="00AB5609"/>
    <w:rsid w:val="00AB7684"/>
    <w:rsid w:val="00AD5F03"/>
    <w:rsid w:val="00AF204E"/>
    <w:rsid w:val="00B07DD7"/>
    <w:rsid w:val="00B1005C"/>
    <w:rsid w:val="00B10321"/>
    <w:rsid w:val="00B11E91"/>
    <w:rsid w:val="00B20FB8"/>
    <w:rsid w:val="00B23415"/>
    <w:rsid w:val="00B24A54"/>
    <w:rsid w:val="00B3180F"/>
    <w:rsid w:val="00B4477D"/>
    <w:rsid w:val="00B61229"/>
    <w:rsid w:val="00B62E0F"/>
    <w:rsid w:val="00B62E89"/>
    <w:rsid w:val="00B664B3"/>
    <w:rsid w:val="00B6705F"/>
    <w:rsid w:val="00B72FA8"/>
    <w:rsid w:val="00B80151"/>
    <w:rsid w:val="00B8092A"/>
    <w:rsid w:val="00B94259"/>
    <w:rsid w:val="00B95A01"/>
    <w:rsid w:val="00BA5099"/>
    <w:rsid w:val="00BA6221"/>
    <w:rsid w:val="00BC0316"/>
    <w:rsid w:val="00BF05E5"/>
    <w:rsid w:val="00BF18D4"/>
    <w:rsid w:val="00C0735F"/>
    <w:rsid w:val="00C0737E"/>
    <w:rsid w:val="00C15B1C"/>
    <w:rsid w:val="00C170D1"/>
    <w:rsid w:val="00C24804"/>
    <w:rsid w:val="00C33FD6"/>
    <w:rsid w:val="00C44030"/>
    <w:rsid w:val="00C46EA6"/>
    <w:rsid w:val="00C5049B"/>
    <w:rsid w:val="00C54540"/>
    <w:rsid w:val="00C822BD"/>
    <w:rsid w:val="00CA5140"/>
    <w:rsid w:val="00CA5E3C"/>
    <w:rsid w:val="00CA7729"/>
    <w:rsid w:val="00CD4D1D"/>
    <w:rsid w:val="00D14CE0"/>
    <w:rsid w:val="00D36575"/>
    <w:rsid w:val="00D42C37"/>
    <w:rsid w:val="00D43955"/>
    <w:rsid w:val="00D8580E"/>
    <w:rsid w:val="00D86955"/>
    <w:rsid w:val="00DA0667"/>
    <w:rsid w:val="00DA2A21"/>
    <w:rsid w:val="00DB58A3"/>
    <w:rsid w:val="00DD671A"/>
    <w:rsid w:val="00E01983"/>
    <w:rsid w:val="00E066E8"/>
    <w:rsid w:val="00E23743"/>
    <w:rsid w:val="00E30E6E"/>
    <w:rsid w:val="00E31DB6"/>
    <w:rsid w:val="00E31E61"/>
    <w:rsid w:val="00E42770"/>
    <w:rsid w:val="00E44E39"/>
    <w:rsid w:val="00E606CD"/>
    <w:rsid w:val="00E6604F"/>
    <w:rsid w:val="00E7441E"/>
    <w:rsid w:val="00E76062"/>
    <w:rsid w:val="00EB4164"/>
    <w:rsid w:val="00EB4927"/>
    <w:rsid w:val="00EB5D1C"/>
    <w:rsid w:val="00EB7C5F"/>
    <w:rsid w:val="00EC086B"/>
    <w:rsid w:val="00EC1C06"/>
    <w:rsid w:val="00EE143B"/>
    <w:rsid w:val="00EE22D9"/>
    <w:rsid w:val="00EF5A99"/>
    <w:rsid w:val="00EF6692"/>
    <w:rsid w:val="00F12E31"/>
    <w:rsid w:val="00F1313B"/>
    <w:rsid w:val="00F175D8"/>
    <w:rsid w:val="00F17E86"/>
    <w:rsid w:val="00F232C0"/>
    <w:rsid w:val="00F44D94"/>
    <w:rsid w:val="00F5297C"/>
    <w:rsid w:val="00F54483"/>
    <w:rsid w:val="00F655AF"/>
    <w:rsid w:val="00F66641"/>
    <w:rsid w:val="00F71EC2"/>
    <w:rsid w:val="00F74267"/>
    <w:rsid w:val="00F7451C"/>
    <w:rsid w:val="00F75973"/>
    <w:rsid w:val="00F77093"/>
    <w:rsid w:val="00F772AE"/>
    <w:rsid w:val="00F9775C"/>
    <w:rsid w:val="00FA3009"/>
    <w:rsid w:val="00FB10FF"/>
    <w:rsid w:val="00FB2F21"/>
    <w:rsid w:val="00FC742D"/>
    <w:rsid w:val="00FE0D67"/>
    <w:rsid w:val="00FE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86D24"/>
  <w15:chartTrackingRefBased/>
  <w15:docId w15:val="{317C41DE-29A0-4862-B62A-C8046429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D8"/>
  </w:style>
  <w:style w:type="paragraph" w:styleId="Footer">
    <w:name w:val="footer"/>
    <w:basedOn w:val="Normal"/>
    <w:link w:val="FooterChar"/>
    <w:uiPriority w:val="99"/>
    <w:unhideWhenUsed/>
    <w:rsid w:val="00F1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D8"/>
  </w:style>
  <w:style w:type="table" w:styleId="TableGrid">
    <w:name w:val="Table Grid"/>
    <w:basedOn w:val="TableNormal"/>
    <w:uiPriority w:val="39"/>
    <w:rsid w:val="00F1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C0"/>
    <w:pPr>
      <w:ind w:left="720"/>
      <w:contextualSpacing/>
    </w:pPr>
  </w:style>
  <w:style w:type="paragraph" w:customStyle="1" w:styleId="TableParagraph">
    <w:name w:val="Table Paragraph"/>
    <w:basedOn w:val="Normal"/>
    <w:uiPriority w:val="1"/>
    <w:qFormat/>
    <w:rsid w:val="00BA6221"/>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316EB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80E03"/>
    <w:rPr>
      <w:b/>
      <w:bCs/>
    </w:rPr>
  </w:style>
  <w:style w:type="character" w:styleId="Hyperlink">
    <w:name w:val="Hyperlink"/>
    <w:basedOn w:val="DefaultParagraphFont"/>
    <w:uiPriority w:val="99"/>
    <w:unhideWhenUsed/>
    <w:rsid w:val="00E23743"/>
    <w:rPr>
      <w:color w:val="0000FF"/>
      <w:u w:val="single"/>
    </w:rPr>
  </w:style>
  <w:style w:type="character" w:styleId="UnresolvedMention">
    <w:name w:val="Unresolved Mention"/>
    <w:basedOn w:val="DefaultParagraphFont"/>
    <w:uiPriority w:val="99"/>
    <w:semiHidden/>
    <w:unhideWhenUsed/>
    <w:rsid w:val="00E2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yperlink" Target="https://www.birchangerclub.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bshs.org/"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birchwoodonline.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scfc.co.uk" TargetMode="External"/><Relationship Id="rId20" Type="http://schemas.openxmlformats.org/officeDocument/2006/relationships/hyperlink" Target="https://www.facebook.com/BishopsStortfordSportsTru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sfc.co.uk/" TargetMode="External"/><Relationship Id="rId23" Type="http://schemas.openxmlformats.org/officeDocument/2006/relationships/hyperlink" Target="https://www.manudencommunitycentre.co.uk" TargetMode="External"/><Relationship Id="rId10" Type="http://schemas.openxmlformats.org/officeDocument/2006/relationships/endnotes" Target="endnotes.xml"/><Relationship Id="rId19" Type="http://schemas.openxmlformats.org/officeDocument/2006/relationships/hyperlink" Target="https://www.everyoneactive.com/centre/grange-paddocks-leisure-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hyperlink" Target="https://paringdonsport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C22643627764684ADB980CEC0B233" ma:contentTypeVersion="13" ma:contentTypeDescription="Create a new document." ma:contentTypeScope="" ma:versionID="e71217e52fde840c3cc542c850550814">
  <xsd:schema xmlns:xsd="http://www.w3.org/2001/XMLSchema" xmlns:xs="http://www.w3.org/2001/XMLSchema" xmlns:p="http://schemas.microsoft.com/office/2006/metadata/properties" xmlns:ns3="f3a34fb7-2b51-4c66-a098-9179e5bc7ead" xmlns:ns4="3ae7b761-5996-4859-9e09-dd72a0a8a822" targetNamespace="http://schemas.microsoft.com/office/2006/metadata/properties" ma:root="true" ma:fieldsID="2720b8eedac827f95aee894dd67d2eaf" ns3:_="" ns4:_="">
    <xsd:import namespace="f3a34fb7-2b51-4c66-a098-9179e5bc7ead"/>
    <xsd:import namespace="3ae7b761-5996-4859-9e09-dd72a0a8a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4fb7-2b51-4c66-a098-9179e5bc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7b761-5996-4859-9e09-dd72a0a8a8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3A1E0-D1DB-4605-9C18-80980F6A7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4E71D-FF8E-4979-B00C-3F7257E6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4fb7-2b51-4c66-a098-9179e5bc7ead"/>
    <ds:schemaRef ds:uri="3ae7b761-5996-4859-9e09-dd72a0a8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3DB4A-0C19-451D-A900-89E42304489E}">
  <ds:schemaRefs>
    <ds:schemaRef ds:uri="http://schemas.openxmlformats.org/officeDocument/2006/bibliography"/>
  </ds:schemaRefs>
</ds:datastoreItem>
</file>

<file path=customXml/itemProps4.xml><?xml version="1.0" encoding="utf-8"?>
<ds:datastoreItem xmlns:ds="http://schemas.openxmlformats.org/officeDocument/2006/customXml" ds:itemID="{BA5C7BF5-110D-45B7-B168-A4726672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Discipline</dc:creator>
  <cp:keywords/>
  <dc:description/>
  <cp:lastModifiedBy>John M Turner</cp:lastModifiedBy>
  <cp:revision>21</cp:revision>
  <cp:lastPrinted>2020-08-05T09:09:00Z</cp:lastPrinted>
  <dcterms:created xsi:type="dcterms:W3CDTF">2021-06-28T12:00:00Z</dcterms:created>
  <dcterms:modified xsi:type="dcterms:W3CDTF">2021-06-29T11:55:00Z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0x010100CFDC22643627764684ADB980CEC0B233</vt:lpwstr>
  </property>
</Properties>
</file>